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1260" w14:textId="77777777" w:rsidR="000B1EA4" w:rsidRDefault="000B1EA4" w:rsidP="000B1E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1EA4">
        <w:rPr>
          <w:rFonts w:ascii="Arial" w:hAnsi="Arial" w:cs="Arial"/>
          <w:color w:val="44546A" w:themeColor="text2"/>
          <w:sz w:val="30"/>
        </w:rPr>
        <w:t>Febrero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B1E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1E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C6A35C" w14:textId="77777777" w:rsidR="000B1EA4" w:rsidRDefault="000B1EA4" w:rsidP="000B1E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1EA4" w:rsidRPr="000B1EA4" w14:paraId="2AC26827" w14:textId="77777777" w:rsidTr="000B1E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4882E7" w14:textId="693E0A5A" w:rsidR="000B1EA4" w:rsidRPr="000B1EA4" w:rsidRDefault="000B1EA4" w:rsidP="000B1E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1E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1E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"https://www.wincalendar.com/calendario/Peru/Enero-2023" \o "Enero 2023" </w:instrText>
            </w:r>
            <w:r w:rsidRPr="000B1EA4">
              <w:rPr>
                <w:rFonts w:ascii="Arial" w:hAnsi="Arial" w:cs="Arial"/>
                <w:color w:val="345393"/>
                <w:sz w:val="16"/>
              </w:rPr>
            </w:r>
            <w:r w:rsidRPr="000B1E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1E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0B1E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1A836" w14:textId="548F0C2A" w:rsidR="000B1EA4" w:rsidRPr="000B1EA4" w:rsidRDefault="000B1EA4" w:rsidP="000B1E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1EA4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6F719" w14:textId="77F6DD27" w:rsidR="000B1EA4" w:rsidRPr="000B1EA4" w:rsidRDefault="000B1EA4" w:rsidP="000B1E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0B1E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0B1EA4" w:rsidRPr="00DE6793" w14:paraId="047D4C2C" w14:textId="77777777" w:rsidTr="000B1E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2737C" w14:textId="77777777" w:rsidR="000B1EA4" w:rsidRPr="00DE6793" w:rsidRDefault="000B1EA4" w:rsidP="000B1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55BA6" w14:textId="77777777" w:rsidR="000B1EA4" w:rsidRPr="00DE6793" w:rsidRDefault="000B1EA4" w:rsidP="000B1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9D608" w14:textId="77777777" w:rsidR="000B1EA4" w:rsidRPr="00DE6793" w:rsidRDefault="000B1EA4" w:rsidP="000B1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CBDE" w14:textId="77777777" w:rsidR="000B1EA4" w:rsidRPr="00DE6793" w:rsidRDefault="000B1EA4" w:rsidP="000B1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F11E" w14:textId="77777777" w:rsidR="000B1EA4" w:rsidRPr="00DE6793" w:rsidRDefault="000B1EA4" w:rsidP="000B1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7F433" w14:textId="77777777" w:rsidR="000B1EA4" w:rsidRPr="00DE6793" w:rsidRDefault="000B1EA4" w:rsidP="000B1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F01C5F" w14:textId="77777777" w:rsidR="000B1EA4" w:rsidRPr="00DE6793" w:rsidRDefault="000B1EA4" w:rsidP="000B1E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1EA4" w:rsidRPr="000B1EA4" w14:paraId="6C1A2913" w14:textId="77777777" w:rsidTr="000B1E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84738" w14:textId="77777777" w:rsidR="000B1EA4" w:rsidRPr="000B1EA4" w:rsidRDefault="000B1E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7E582" w14:textId="77777777" w:rsidR="000B1EA4" w:rsidRPr="000B1EA4" w:rsidRDefault="000B1E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D4B4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0E57F759" w14:textId="078EF0D5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E94C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4DE77BEF" w14:textId="2121AF25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EB46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0A904114" w14:textId="1C2ACDB2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3B7AE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1EA4">
              <w:rPr>
                <w:rStyle w:val="WinCalendarHolidayBlue"/>
              </w:rPr>
              <w:t xml:space="preserve"> Pisco Sour (Bebida Nal. del Perú)</w:t>
            </w:r>
          </w:p>
          <w:p w14:paraId="118E3AE9" w14:textId="7D4BAC73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28842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1CD680DC" w14:textId="044A6A74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EA4" w:rsidRPr="000B1EA4" w14:paraId="0A01CAA3" w14:textId="77777777" w:rsidTr="000B1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7257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0CFE1B6D" w14:textId="4E921495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320D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39B41C6C" w14:textId="252B681F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5703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70BFB7C9" w14:textId="58FAC675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6A3C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77690C24" w14:textId="33C2E622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2E62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6ED2DC35" w14:textId="390F6F5E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D2E96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61B140DE" w14:textId="73703925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D2F84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2588BE85" w14:textId="33010AEF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EA4" w:rsidRPr="000B1EA4" w14:paraId="24192728" w14:textId="77777777" w:rsidTr="000B1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58E2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5F5D816B" w14:textId="76E4B9BC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08F3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67384203" w14:textId="517CAC0B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A8C3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3DEA5F54" w14:textId="72211BC7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3C0E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3CDE213C" w14:textId="07DE2A45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4537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18923994" w14:textId="63F4DE9E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A77C8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6B814961" w14:textId="4C252573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6FE94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5CFE553F" w14:textId="3A7206AD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EA4" w:rsidRPr="000B1EA4" w14:paraId="56DBD5BB" w14:textId="77777777" w:rsidTr="000B1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34A0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1EA4">
              <w:rPr>
                <w:rStyle w:val="WinCalendarHolidayRed"/>
              </w:rPr>
              <w:t xml:space="preserve"> Carnaval (Lunes)</w:t>
            </w:r>
          </w:p>
          <w:p w14:paraId="3DDEF895" w14:textId="4711448A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EF17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6965860A" w14:textId="3712DDCE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01D2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417FA3FD" w14:textId="02883B99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BB6E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4A4B72BC" w14:textId="5449B9B2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B9846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24AB92C1" w14:textId="78D435A9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272A6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0BC0477F" w14:textId="3DAD5CEB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34EDC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50E75CB1" w14:textId="2A8512E9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EA4" w:rsidRPr="000B1EA4" w14:paraId="6DA0D00A" w14:textId="77777777" w:rsidTr="000B1E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2C9B0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742F5B24" w14:textId="21651C13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F7AC6" w14:textId="77777777" w:rsidR="000B1EA4" w:rsidRDefault="000B1EA4" w:rsidP="000B1E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1EA4">
              <w:rPr>
                <w:rStyle w:val="WinCalendarHolidayBlue"/>
              </w:rPr>
              <w:t xml:space="preserve"> </w:t>
            </w:r>
          </w:p>
          <w:p w14:paraId="3FD42352" w14:textId="0330350A" w:rsidR="000B1EA4" w:rsidRPr="000B1EA4" w:rsidRDefault="000B1E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E7665" w14:textId="77777777" w:rsidR="000B1EA4" w:rsidRPr="000B1EA4" w:rsidRDefault="000B1E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68AD56" w14:textId="7E1C9F52" w:rsidR="000B1EA4" w:rsidRDefault="000B1EA4" w:rsidP="000B1EA4">
      <w:pPr>
        <w:jc w:val="right"/>
      </w:pPr>
      <w:r w:rsidRPr="000B1EA4">
        <w:rPr>
          <w:color w:val="666699"/>
          <w:sz w:val="16"/>
        </w:rPr>
        <w:t xml:space="preserve">Calendarios PER </w:t>
      </w:r>
      <w:hyperlink r:id="rId6" w:history="1">
        <w:r w:rsidRPr="000B1EA4">
          <w:rPr>
            <w:rStyle w:val="Hyperlink"/>
            <w:color w:val="666699"/>
            <w:sz w:val="16"/>
          </w:rPr>
          <w:t>Marzo</w:t>
        </w:r>
      </w:hyperlink>
      <w:r w:rsidRPr="000B1EA4">
        <w:rPr>
          <w:color w:val="666699"/>
          <w:sz w:val="16"/>
        </w:rPr>
        <w:t xml:space="preserve">, </w:t>
      </w:r>
      <w:hyperlink r:id="rId7" w:history="1">
        <w:r w:rsidRPr="000B1EA4">
          <w:rPr>
            <w:rStyle w:val="Hyperlink"/>
            <w:color w:val="666699"/>
            <w:sz w:val="16"/>
          </w:rPr>
          <w:t>Abril</w:t>
        </w:r>
      </w:hyperlink>
      <w:r w:rsidRPr="000B1EA4">
        <w:rPr>
          <w:color w:val="666699"/>
          <w:sz w:val="16"/>
        </w:rPr>
        <w:t xml:space="preserve">, </w:t>
      </w:r>
      <w:hyperlink r:id="rId8" w:history="1">
        <w:r w:rsidRPr="000B1EA4">
          <w:rPr>
            <w:rStyle w:val="Hyperlink"/>
            <w:color w:val="666699"/>
            <w:sz w:val="16"/>
          </w:rPr>
          <w:t>Mayo</w:t>
        </w:r>
      </w:hyperlink>
    </w:p>
    <w:sectPr w:rsidR="000B1EA4" w:rsidSect="000B1E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1EA4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67B3"/>
  <w15:chartTrackingRefBased/>
  <w15:docId w15:val="{0914640D-0660-4AE0-92CF-C43C15A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E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E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E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1E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1E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1E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3" TargetMode="External"/><Relationship Id="rId5" Type="http://schemas.openxmlformats.org/officeDocument/2006/relationships/hyperlink" Target="https://www.wincalendar.com/calendario/Peru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75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