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B4" w:rsidRDefault="00C51AB4" w:rsidP="00C51A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51AB4">
        <w:rPr>
          <w:rFonts w:ascii="Arial" w:hAnsi="Arial" w:cs="Arial"/>
          <w:color w:val="44546A" w:themeColor="text2"/>
          <w:sz w:val="30"/>
        </w:rPr>
        <w:t>Agosto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51AB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51A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51AB4" w:rsidRDefault="00C51AB4" w:rsidP="00C51A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51AB4" w:rsidRPr="00C51AB4" w:rsidTr="00C51A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1AB4" w:rsidRPr="00C51AB4" w:rsidRDefault="00C51AB4" w:rsidP="00C51A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1A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1A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"https://www.wincalendar.com/calendario/America/Julio-2021" \o "Julio 2021" </w:instrText>
            </w:r>
            <w:r w:rsidRPr="00C51AB4">
              <w:rPr>
                <w:rFonts w:ascii="Arial" w:hAnsi="Arial" w:cs="Arial"/>
                <w:color w:val="345393"/>
                <w:sz w:val="16"/>
              </w:rPr>
            </w:r>
            <w:r w:rsidRPr="00C51A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1A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C51A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1AB4" w:rsidRPr="00C51AB4" w:rsidRDefault="00C51AB4" w:rsidP="00C51A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1AB4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1AB4" w:rsidRPr="00C51AB4" w:rsidRDefault="00C51AB4" w:rsidP="00C51A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C51A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C51AB4" w:rsidRPr="00302130" w:rsidTr="00C51A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1AB4" w:rsidRPr="00302130" w:rsidRDefault="00C51AB4" w:rsidP="00C51A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1AB4" w:rsidRPr="00302130" w:rsidRDefault="00C51AB4" w:rsidP="00C51A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1AB4" w:rsidRPr="00302130" w:rsidRDefault="00C51AB4" w:rsidP="00C51A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1AB4" w:rsidRPr="00302130" w:rsidRDefault="00C51AB4" w:rsidP="00C51A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1AB4" w:rsidRPr="00302130" w:rsidRDefault="00C51AB4" w:rsidP="00C51A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1AB4" w:rsidRPr="00302130" w:rsidRDefault="00C51AB4" w:rsidP="00C51A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1AB4" w:rsidRPr="00302130" w:rsidRDefault="00C51AB4" w:rsidP="00C51A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1AB4" w:rsidRPr="00C51AB4" w:rsidTr="00C51A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1AB4">
              <w:rPr>
                <w:rStyle w:val="WinCalendarHolidayBlue"/>
              </w:rPr>
              <w:t xml:space="preserve"> Día del Indio (Bolivia)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1AB4">
              <w:rPr>
                <w:rStyle w:val="WinCalendarHolidayBlue"/>
              </w:rPr>
              <w:t xml:space="preserve"> Día de la Bandera (Venezuela)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1AB4">
              <w:rPr>
                <w:rStyle w:val="WinCalendarHolidayBlue"/>
              </w:rPr>
              <w:t xml:space="preserve"> Día del Arquitecto (Chile)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1AB4">
              <w:rPr>
                <w:rStyle w:val="WinCalendarHolidayRed"/>
              </w:rPr>
              <w:t xml:space="preserve"> Día de la Patria (Bolivia)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1AB4">
              <w:rPr>
                <w:rStyle w:val="WinCalendarHolidayRed"/>
              </w:rPr>
              <w:t xml:space="preserve"> Batalla de Boyacá (Colombia)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AB4" w:rsidRPr="00C51AB4" w:rsidTr="00C51A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1AB4">
              <w:rPr>
                <w:rStyle w:val="WinCalendarHolidayBlue"/>
              </w:rPr>
              <w:t xml:space="preserve"> Día del Padre (Brasil)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1AB4">
              <w:rPr>
                <w:rStyle w:val="WinCalendarHolidayBlue"/>
              </w:rPr>
              <w:t xml:space="preserve"> Día de la Juventud (México)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AB4" w:rsidRPr="00C51AB4" w:rsidTr="00C51A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1AB4">
              <w:rPr>
                <w:rStyle w:val="WinCalendarHolidayBlue"/>
              </w:rPr>
              <w:t xml:space="preserve"> Día del Abuelo y del Niño (Argentina)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1AB4">
              <w:rPr>
                <w:rStyle w:val="WinCalendarHolidayRed"/>
              </w:rPr>
              <w:t xml:space="preserve"> Aniv. del General José de San Martín (Arg.)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AB4" w:rsidRPr="00C51AB4" w:rsidTr="00C51A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1AB4">
              <w:rPr>
                <w:rStyle w:val="WinCalendarHolidayBlue"/>
              </w:rPr>
              <w:t xml:space="preserve"> Día del Folklore (Argentina)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1AB4">
              <w:rPr>
                <w:rStyle w:val="WinCalendarHolidayBlue"/>
              </w:rPr>
              <w:t xml:space="preserve"> Día de la Radio (Argentina)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1AB4">
              <w:rPr>
                <w:rStyle w:val="WinCalendarHolidayBlue"/>
              </w:rPr>
              <w:t xml:space="preserve"> Día del Abuelo (México)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1AB4" w:rsidRPr="00C51AB4" w:rsidTr="00C51A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1AB4">
              <w:rPr>
                <w:rStyle w:val="WinCalendarHolidayBlue"/>
              </w:rPr>
              <w:t xml:space="preserve"> Día del Abogado (Argentina)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1AB4">
              <w:rPr>
                <w:rStyle w:val="WinCalendarHolidayRed"/>
              </w:rPr>
              <w:t xml:space="preserve"> Santa Rosa de Lima (Perú)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1AB4" w:rsidRDefault="00C51AB4" w:rsidP="00C51A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1AB4">
              <w:rPr>
                <w:rStyle w:val="WinCalendarHolidayBlue"/>
              </w:rPr>
              <w:t xml:space="preserve"> </w:t>
            </w:r>
          </w:p>
          <w:p w:rsidR="00C51AB4" w:rsidRPr="00C51AB4" w:rsidRDefault="00C51AB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1AB4" w:rsidRPr="00C51AB4" w:rsidRDefault="00C51AB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51AB4" w:rsidRDefault="00C51AB4" w:rsidP="00C51AB4">
      <w:pPr>
        <w:jc w:val="right"/>
      </w:pPr>
      <w:r w:rsidRPr="00C51AB4">
        <w:rPr>
          <w:color w:val="666699"/>
          <w:sz w:val="16"/>
        </w:rPr>
        <w:t xml:space="preserve">Más Calendarios: </w:t>
      </w:r>
      <w:hyperlink r:id="rId6" w:history="1">
        <w:r w:rsidRPr="00C51AB4">
          <w:rPr>
            <w:rStyle w:val="Hyperlink"/>
            <w:color w:val="666699"/>
            <w:sz w:val="16"/>
          </w:rPr>
          <w:t>Septiembre</w:t>
        </w:r>
      </w:hyperlink>
      <w:r w:rsidRPr="00C51AB4">
        <w:rPr>
          <w:color w:val="666699"/>
          <w:sz w:val="16"/>
        </w:rPr>
        <w:t xml:space="preserve">, </w:t>
      </w:r>
      <w:hyperlink r:id="rId7" w:history="1">
        <w:r w:rsidRPr="00C51AB4">
          <w:rPr>
            <w:rStyle w:val="Hyperlink"/>
            <w:color w:val="666699"/>
            <w:sz w:val="16"/>
          </w:rPr>
          <w:t>Octubre</w:t>
        </w:r>
      </w:hyperlink>
      <w:r w:rsidRPr="00C51AB4">
        <w:rPr>
          <w:color w:val="666699"/>
          <w:sz w:val="16"/>
        </w:rPr>
        <w:t xml:space="preserve">, </w:t>
      </w:r>
      <w:hyperlink r:id="rId8" w:history="1">
        <w:r w:rsidRPr="00C51AB4">
          <w:rPr>
            <w:rStyle w:val="Hyperlink"/>
            <w:color w:val="666699"/>
            <w:sz w:val="16"/>
          </w:rPr>
          <w:t>2022</w:t>
        </w:r>
      </w:hyperlink>
    </w:p>
    <w:sectPr w:rsidR="00C51AB4" w:rsidSect="00C51A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B4"/>
    <w:rsid w:val="0021553C"/>
    <w:rsid w:val="003B3F04"/>
    <w:rsid w:val="00C5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88E77-3A51-417A-97AB-8E65B5E7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1A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1A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1A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1A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1A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1A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1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1" TargetMode="External"/><Relationship Id="rId5" Type="http://schemas.openxmlformats.org/officeDocument/2006/relationships/hyperlink" Target="https://www.wincalendar.com/calendario/Americ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578</Characters>
  <Application>Microsoft Office Word</Application>
  <DocSecurity>0</DocSecurity>
  <Lines>93</Lines>
  <Paragraphs>43</Paragraphs>
  <ScaleCrop>false</ScaleCrop>
  <Company>WinCalendar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2021 con feriados y festivos de América del Sur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2021-11-03T01:14:00Z</dcterms:modified>
  <cp:category>Calendario América</cp:category>
</cp:coreProperties>
</file>