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E6DC" w14:textId="77777777" w:rsidR="00324D67" w:rsidRDefault="00324D67" w:rsidP="00324D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4D67">
        <w:rPr>
          <w:rFonts w:ascii="Arial" w:hAnsi="Arial" w:cs="Arial"/>
          <w:color w:val="44546A" w:themeColor="text2"/>
          <w:sz w:val="30"/>
        </w:rPr>
        <w:t>Agosto 2024 -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24D6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24D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141531" w14:textId="77777777" w:rsidR="00324D67" w:rsidRDefault="00324D67" w:rsidP="00324D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4D67" w:rsidRPr="00324D67" w14:paraId="6883FCB8" w14:textId="77777777" w:rsidTr="00324D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8B92B3" w14:textId="59DB0288" w:rsidR="00324D67" w:rsidRPr="00324D67" w:rsidRDefault="00324D67" w:rsidP="00324D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4D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D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"https://www.wincalendar.com/calendario/Argentina/Julio-2024" \o "Julio 2024" </w:instrText>
            </w:r>
            <w:r w:rsidRPr="00324D67">
              <w:rPr>
                <w:rFonts w:ascii="Arial" w:hAnsi="Arial" w:cs="Arial"/>
                <w:color w:val="345393"/>
                <w:sz w:val="16"/>
              </w:rPr>
            </w:r>
            <w:r w:rsidRPr="00324D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D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324D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EDBBD" w14:textId="584E4F7E" w:rsidR="00324D67" w:rsidRPr="00324D67" w:rsidRDefault="00324D67" w:rsidP="00324D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D67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7924C2" w14:textId="10F9C02E" w:rsidR="00324D67" w:rsidRPr="00324D67" w:rsidRDefault="00324D67" w:rsidP="00324D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324D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324D67" w:rsidRPr="00DE6793" w14:paraId="665D8945" w14:textId="77777777" w:rsidTr="00324D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2FB4F" w14:textId="77777777" w:rsidR="00324D67" w:rsidRPr="00DE6793" w:rsidRDefault="00324D67" w:rsidP="00324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FBEB7" w14:textId="77777777" w:rsidR="00324D67" w:rsidRPr="00DE6793" w:rsidRDefault="00324D67" w:rsidP="00324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47B72" w14:textId="77777777" w:rsidR="00324D67" w:rsidRPr="00DE6793" w:rsidRDefault="00324D67" w:rsidP="00324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0C61E" w14:textId="77777777" w:rsidR="00324D67" w:rsidRPr="00DE6793" w:rsidRDefault="00324D67" w:rsidP="00324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D308F" w14:textId="77777777" w:rsidR="00324D67" w:rsidRPr="00DE6793" w:rsidRDefault="00324D67" w:rsidP="00324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CB89D" w14:textId="77777777" w:rsidR="00324D67" w:rsidRPr="00DE6793" w:rsidRDefault="00324D67" w:rsidP="00324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B330A2" w14:textId="77777777" w:rsidR="00324D67" w:rsidRPr="00DE6793" w:rsidRDefault="00324D67" w:rsidP="00324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4D67" w:rsidRPr="00324D67" w14:paraId="6A86C03A" w14:textId="77777777" w:rsidTr="00324D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1E1AD" w14:textId="77777777" w:rsidR="00324D67" w:rsidRPr="00324D67" w:rsidRDefault="00324D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B5CAC" w14:textId="77777777" w:rsidR="00324D67" w:rsidRPr="00324D67" w:rsidRDefault="00324D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4AA3D" w14:textId="77777777" w:rsidR="00324D67" w:rsidRPr="00324D67" w:rsidRDefault="00324D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43DC2" w14:textId="77777777" w:rsidR="00324D67" w:rsidRPr="00324D67" w:rsidRDefault="00324D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5F92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70983AD3" w14:textId="5AF85FF0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16488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274EB46A" w14:textId="68B00E4C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E483C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7A3BFDDB" w14:textId="2D1A96F7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D67" w:rsidRPr="00324D67" w14:paraId="53D6F931" w14:textId="77777777" w:rsidTr="00324D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C84B7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0A105900" w14:textId="54C62313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C1B2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3334A6D6" w14:textId="3CBC4123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F1A8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0EF38091" w14:textId="4CE2854E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7F369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17A3484E" w14:textId="6FE37838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59C01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67995F43" w14:textId="6E91A862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B7E2E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512363D3" w14:textId="3D6EBB7D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B21FA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45226705" w14:textId="25C48766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D67" w:rsidRPr="00324D67" w14:paraId="0C6451C6" w14:textId="77777777" w:rsidTr="00324D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CE222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4159F382" w14:textId="17A3706E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9007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489DFC66" w14:textId="131C18B5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E632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4B7C2505" w14:textId="095E1FD5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C8E7C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7B151B02" w14:textId="134718BC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39AE4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4755399F" w14:textId="1042E8A4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8F97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5A9F9C96" w14:textId="43BA0953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FA76D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D67">
              <w:rPr>
                <w:rStyle w:val="WinCalendarHolidayRed"/>
              </w:rPr>
              <w:t xml:space="preserve"> Aniv. del Gral. José de San Martín</w:t>
            </w:r>
          </w:p>
          <w:p w14:paraId="172F4B31" w14:textId="710576E8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D67" w:rsidRPr="00324D67" w14:paraId="6BD5BED0" w14:textId="77777777" w:rsidTr="00324D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ED8F7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D67">
              <w:rPr>
                <w:rStyle w:val="WinCalendarHolidayBlue"/>
              </w:rPr>
              <w:t xml:space="preserve"> Día del Abuelo</w:t>
            </w:r>
          </w:p>
          <w:p w14:paraId="7CE3A6AF" w14:textId="62B6F842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1A60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434E8482" w14:textId="71B63F2A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E2AC6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0E88C2B9" w14:textId="20DAD947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FA3D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16C94123" w14:textId="2E4BA753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62A6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D67">
              <w:rPr>
                <w:rStyle w:val="WinCalendarHolidayBlue"/>
              </w:rPr>
              <w:t xml:space="preserve"> Día del Folklore</w:t>
            </w:r>
          </w:p>
          <w:p w14:paraId="15A258A7" w14:textId="01B2BCE6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77EE6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122817BA" w14:textId="06A662C3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ADC4C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0340E675" w14:textId="5E3C0FE6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D67" w:rsidRPr="00324D67" w14:paraId="6A60322F" w14:textId="77777777" w:rsidTr="00324D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10444B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4117E73E" w14:textId="0A221F1D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FA6DC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55D5EB12" w14:textId="3D18EA41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6B775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D67">
              <w:rPr>
                <w:rStyle w:val="WinCalendarHolidayBlue"/>
              </w:rPr>
              <w:t xml:space="preserve"> Día Nacional de la Radio</w:t>
            </w:r>
          </w:p>
          <w:p w14:paraId="69761D75" w14:textId="421151AA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B4357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1DE0891B" w14:textId="3E68CF08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E7798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D67">
              <w:rPr>
                <w:rStyle w:val="WinCalendarHolidayBlue"/>
              </w:rPr>
              <w:t xml:space="preserve"> Día del Abogado</w:t>
            </w:r>
          </w:p>
          <w:p w14:paraId="607B9939" w14:textId="57B34DDA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19457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46520672" w14:textId="69FEBC10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267977" w14:textId="77777777" w:rsidR="00324D67" w:rsidRDefault="00324D67" w:rsidP="00324D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D67">
              <w:rPr>
                <w:rStyle w:val="WinCalendarHolidayBlue"/>
              </w:rPr>
              <w:t xml:space="preserve"> </w:t>
            </w:r>
          </w:p>
          <w:p w14:paraId="25AC9F18" w14:textId="4224C857" w:rsidR="00324D67" w:rsidRPr="00324D67" w:rsidRDefault="00324D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9D43063" w14:textId="22EC2CCB" w:rsidR="00324D67" w:rsidRDefault="00324D67" w:rsidP="00324D67">
      <w:pPr>
        <w:jc w:val="right"/>
      </w:pPr>
      <w:r w:rsidRPr="00324D67">
        <w:rPr>
          <w:color w:val="666699"/>
          <w:sz w:val="16"/>
        </w:rPr>
        <w:t xml:space="preserve">Más Calendarios de WinCalendar: </w:t>
      </w:r>
      <w:hyperlink r:id="rId6" w:history="1">
        <w:r w:rsidRPr="00324D67">
          <w:rPr>
            <w:rStyle w:val="Hyperlink"/>
            <w:color w:val="666699"/>
            <w:sz w:val="16"/>
          </w:rPr>
          <w:t>Septiembre</w:t>
        </w:r>
      </w:hyperlink>
      <w:r w:rsidRPr="00324D67">
        <w:rPr>
          <w:color w:val="666699"/>
          <w:sz w:val="16"/>
        </w:rPr>
        <w:t xml:space="preserve">, </w:t>
      </w:r>
      <w:hyperlink r:id="rId7" w:history="1">
        <w:r w:rsidRPr="00324D67">
          <w:rPr>
            <w:rStyle w:val="Hyperlink"/>
            <w:color w:val="666699"/>
            <w:sz w:val="16"/>
          </w:rPr>
          <w:t>Octubre</w:t>
        </w:r>
      </w:hyperlink>
      <w:r w:rsidRPr="00324D67">
        <w:rPr>
          <w:color w:val="666699"/>
          <w:sz w:val="16"/>
        </w:rPr>
        <w:t xml:space="preserve">, </w:t>
      </w:r>
      <w:hyperlink r:id="rId8" w:history="1">
        <w:r w:rsidRPr="00324D67">
          <w:rPr>
            <w:rStyle w:val="Hyperlink"/>
            <w:color w:val="666699"/>
            <w:sz w:val="16"/>
          </w:rPr>
          <w:t>Noviembre</w:t>
        </w:r>
      </w:hyperlink>
    </w:p>
    <w:sectPr w:rsidR="00324D67" w:rsidSect="00324D6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4D67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7071"/>
  <w15:chartTrackingRefBased/>
  <w15:docId w15:val="{BACE9CA0-55AC-4873-AF81-C6BCB627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4D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4D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4D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4D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4D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4D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4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4" TargetMode="External"/><Relationship Id="rId5" Type="http://schemas.openxmlformats.org/officeDocument/2006/relationships/hyperlink" Target="https://www.wincalendar.com/calendario/Argentina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348</Characters>
  <Application>Microsoft Office Word</Application>
  <DocSecurity>0</DocSecurity>
  <Lines>83</Lines>
  <Paragraphs>43</Paragraphs>
  <ScaleCrop>false</ScaleCrop>
  <Company>WinCalendar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Argentina</dc:title>
  <dc:subject>Calendario Agosto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Calendario Argentina</cp:category>
</cp:coreProperties>
</file>