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0DEB" w14:textId="77777777" w:rsidR="00084FE9" w:rsidRDefault="00084FE9" w:rsidP="00084F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4FE9">
        <w:rPr>
          <w:rFonts w:ascii="Arial" w:hAnsi="Arial" w:cs="Arial"/>
          <w:color w:val="44546A" w:themeColor="text2"/>
          <w:sz w:val="30"/>
        </w:rPr>
        <w:t>Calendrier Novembre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084FE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084F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84FE9" w:rsidRPr="00084FE9" w14:paraId="151DB2B7" w14:textId="77777777" w:rsidTr="00084F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03C835" w14:textId="7F7D65A7" w:rsidR="00084FE9" w:rsidRPr="00084FE9" w:rsidRDefault="00084FE9" w:rsidP="00084F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F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F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"https://www.wincalendar.com/Belgique/calendrier/octobre-2025" \o "octobre 2025" </w:instrText>
            </w:r>
            <w:r w:rsidRPr="00084FE9">
              <w:rPr>
                <w:rFonts w:ascii="Arial" w:hAnsi="Arial" w:cs="Arial"/>
                <w:color w:val="345393"/>
                <w:sz w:val="16"/>
              </w:rPr>
            </w:r>
            <w:r w:rsidRPr="00084F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F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084F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04E19" w14:textId="5C68E3B7" w:rsidR="00084FE9" w:rsidRPr="00084FE9" w:rsidRDefault="00084FE9" w:rsidP="00084F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FE9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51E71" w14:textId="73E968DD" w:rsidR="00084FE9" w:rsidRPr="00084FE9" w:rsidRDefault="00084FE9" w:rsidP="00084F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5" w:history="1">
              <w:r w:rsidRPr="00084F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2025 ►</w:t>
              </w:r>
            </w:hyperlink>
          </w:p>
        </w:tc>
      </w:tr>
      <w:tr w:rsidR="00084FE9" w:rsidRPr="005D6C53" w14:paraId="0BA489FD" w14:textId="77777777" w:rsidTr="00084F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DCBE8" w14:textId="77777777" w:rsidR="00084FE9" w:rsidRPr="005D6C53" w:rsidRDefault="00084FE9" w:rsidP="00084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44A50" w14:textId="77777777" w:rsidR="00084FE9" w:rsidRPr="005D6C53" w:rsidRDefault="00084FE9" w:rsidP="00084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3C064" w14:textId="77777777" w:rsidR="00084FE9" w:rsidRPr="005D6C53" w:rsidRDefault="00084FE9" w:rsidP="00084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8BAA8" w14:textId="77777777" w:rsidR="00084FE9" w:rsidRPr="005D6C53" w:rsidRDefault="00084FE9" w:rsidP="00084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DA276" w14:textId="77777777" w:rsidR="00084FE9" w:rsidRPr="005D6C53" w:rsidRDefault="00084FE9" w:rsidP="00084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E6421" w14:textId="77777777" w:rsidR="00084FE9" w:rsidRPr="005D6C53" w:rsidRDefault="00084FE9" w:rsidP="00084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428F9" w14:textId="77777777" w:rsidR="00084FE9" w:rsidRPr="005D6C53" w:rsidRDefault="00084FE9" w:rsidP="00084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84FE9" w:rsidRPr="00084FE9" w14:paraId="4C17AEF4" w14:textId="77777777" w:rsidTr="00084F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01D5E" w14:textId="77777777" w:rsidR="00084FE9" w:rsidRPr="00084FE9" w:rsidRDefault="00084F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1D63B" w14:textId="77777777" w:rsidR="00084FE9" w:rsidRPr="00084FE9" w:rsidRDefault="00084F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65E92" w14:textId="77777777" w:rsidR="00084FE9" w:rsidRPr="00084FE9" w:rsidRDefault="00084F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2F6DC" w14:textId="77777777" w:rsidR="00084FE9" w:rsidRPr="00084FE9" w:rsidRDefault="00084F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1D2E8" w14:textId="77777777" w:rsidR="00084FE9" w:rsidRPr="00084FE9" w:rsidRDefault="00084F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1014A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FE9">
              <w:rPr>
                <w:rStyle w:val="WinCalendarHolidayRed"/>
              </w:rPr>
              <w:t xml:space="preserve"> Toussaint</w:t>
            </w:r>
          </w:p>
          <w:p w14:paraId="1BC2330A" w14:textId="4D0755BD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A3A32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FE9">
              <w:rPr>
                <w:rStyle w:val="WinCalendarHolidayBlue"/>
              </w:rPr>
              <w:t xml:space="preserve"> Jour des morts</w:t>
            </w:r>
          </w:p>
          <w:p w14:paraId="4387CEDC" w14:textId="634B2E40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FE9" w:rsidRPr="00084FE9" w14:paraId="7FC71A70" w14:textId="77777777" w:rsidTr="00084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B30D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5F26F17B" w14:textId="12D76E0D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00A6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62547D52" w14:textId="08D2DAC2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5AC6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068AC8FE" w14:textId="6C688E4F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5F93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54654ADB" w14:textId="612F0AF6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597E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0304D651" w14:textId="5C9383EF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12695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3E8C6A8A" w14:textId="0D2AFF4F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9D7D4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4D52E279" w14:textId="6C81F466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FE9" w:rsidRPr="00084FE9" w14:paraId="6C0B75EF" w14:textId="77777777" w:rsidTr="00084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22D7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187DEB45" w14:textId="5329B3B6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4440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FE9">
              <w:rPr>
                <w:rStyle w:val="WinCalendarHolidayRed"/>
              </w:rPr>
              <w:t xml:space="preserve"> Jour de l‘Armistice</w:t>
            </w:r>
          </w:p>
          <w:p w14:paraId="6616571F" w14:textId="0EA53DCB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E2B8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19FC72BF" w14:textId="6087423C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CBEC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730F5830" w14:textId="167A8E67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D9E8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40FC6A66" w14:textId="375D1A04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A1461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FE9">
              <w:rPr>
                <w:rStyle w:val="WinCalendarHolidayBlue"/>
              </w:rPr>
              <w:t xml:space="preserve"> Fête de la Communauté germanophone</w:t>
            </w:r>
          </w:p>
          <w:p w14:paraId="16CDE369" w14:textId="06A35394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BCDD8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7489F867" w14:textId="5D7CAF3E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FE9" w:rsidRPr="00084FE9" w14:paraId="0C471D17" w14:textId="77777777" w:rsidTr="00084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4518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4FBCAD76" w14:textId="43F495A9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CF52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79FB2F83" w14:textId="394D753F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AED1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18A56C99" w14:textId="39F96A09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AD0A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5380CC36" w14:textId="47F04FB5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C390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67647CE0" w14:textId="3EB1541D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56B02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408767AE" w14:textId="4FFF3BC9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1E405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36F5BC57" w14:textId="1E06EF2A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FE9" w:rsidRPr="00084FE9" w14:paraId="4214ED33" w14:textId="77777777" w:rsidTr="00084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AF2CD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1E6AA02C" w14:textId="48654B6A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07337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49DACB5D" w14:textId="4C11A5BF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C694B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68B72447" w14:textId="7E20F538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03233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392A7F0F" w14:textId="47103724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4EAA6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2E374DE7" w14:textId="7232AB5C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203D49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4FE9">
              <w:rPr>
                <w:rStyle w:val="WinCalendarHolidayBlue"/>
              </w:rPr>
              <w:t xml:space="preserve"> </w:t>
            </w:r>
          </w:p>
          <w:p w14:paraId="1795D14E" w14:textId="150AB075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5DF0B0" w14:textId="77777777" w:rsidR="00084FE9" w:rsidRDefault="00084FE9" w:rsidP="00084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4FE9">
              <w:rPr>
                <w:rStyle w:val="WinCalendarHolidayBlue"/>
              </w:rPr>
              <w:t xml:space="preserve"> 1er Dimanche de l'Avent (Premier Avent)</w:t>
            </w:r>
          </w:p>
          <w:p w14:paraId="243FE3DA" w14:textId="2DDC0FFC" w:rsidR="00084FE9" w:rsidRPr="00084FE9" w:rsidRDefault="00084F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F27620C" w14:textId="5FB9C615" w:rsidR="00084FE9" w:rsidRDefault="00084FE9" w:rsidP="00084FE9">
      <w:pPr>
        <w:jc w:val="right"/>
      </w:pPr>
      <w:r w:rsidRPr="00084FE9">
        <w:rPr>
          <w:color w:val="666699"/>
          <w:sz w:val="16"/>
        </w:rPr>
        <w:t xml:space="preserve">Calendriers avec Belgium Jours fériés </w:t>
      </w:r>
      <w:hyperlink r:id="rId6" w:history="1">
        <w:r w:rsidRPr="00084FE9">
          <w:rPr>
            <w:rStyle w:val="Hyperlink"/>
            <w:color w:val="666699"/>
            <w:sz w:val="16"/>
          </w:rPr>
          <w:t>Janv. 2026</w:t>
        </w:r>
      </w:hyperlink>
      <w:r w:rsidRPr="00084FE9">
        <w:rPr>
          <w:color w:val="666699"/>
          <w:sz w:val="16"/>
        </w:rPr>
        <w:t xml:space="preserve">, </w:t>
      </w:r>
      <w:hyperlink r:id="rId7" w:history="1">
        <w:r w:rsidRPr="00084FE9">
          <w:rPr>
            <w:rStyle w:val="Hyperlink"/>
            <w:color w:val="666699"/>
            <w:sz w:val="16"/>
          </w:rPr>
          <w:t>Calendrier 2025</w:t>
        </w:r>
      </w:hyperlink>
      <w:r w:rsidRPr="00084FE9">
        <w:rPr>
          <w:color w:val="666699"/>
          <w:sz w:val="16"/>
        </w:rPr>
        <w:t xml:space="preserve">, </w:t>
      </w:r>
      <w:hyperlink r:id="rId8" w:history="1">
        <w:r w:rsidRPr="00084FE9">
          <w:rPr>
            <w:rStyle w:val="Hyperlink"/>
            <w:color w:val="666699"/>
            <w:sz w:val="16"/>
          </w:rPr>
          <w:t>Calendrier à imprimer</w:t>
        </w:r>
      </w:hyperlink>
    </w:p>
    <w:sectPr w:rsidR="00084FE9" w:rsidSect="00084F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4FE9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4EB6"/>
  <w15:chartTrackingRefBased/>
  <w15:docId w15:val="{7AEA0533-D999-4FE4-B398-8FCE6DB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F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F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F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F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4F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4F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6" TargetMode="External"/><Relationship Id="rId5" Type="http://schemas.openxmlformats.org/officeDocument/2006/relationships/hyperlink" Target="https://www.wincalendar.com/Belgique/calendrier/de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449</Characters>
  <Application>Microsoft Office Word</Application>
  <DocSecurity>0</DocSecurity>
  <Lines>81</Lines>
  <Paragraphs>42</Paragraphs>
  <ScaleCrop>false</ScaleCrop>
  <Company>Sapro Systems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2025 Belgique</dc:title>
  <dc:subject>Calendrier modèle - Belgique</dc:subject>
  <dc:creator>WinCalendar.com</dc:creator>
  <cp:keywords>Modèle de calendrier de mot, calendrier, novembre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