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AF4C" w14:textId="77777777" w:rsidR="00B94566" w:rsidRDefault="00B94566" w:rsidP="00B9456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94566">
        <w:rPr>
          <w:rFonts w:ascii="Arial" w:hAnsi="Arial" w:cs="Arial"/>
          <w:color w:val="44546A" w:themeColor="text2"/>
          <w:sz w:val="30"/>
        </w:rPr>
        <w:t>Mayo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B9456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B9456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1D2858F1" w14:textId="77777777" w:rsidR="00B94566" w:rsidRDefault="00B94566" w:rsidP="00B9456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94566" w:rsidRPr="00B94566" w14:paraId="184B71A2" w14:textId="77777777" w:rsidTr="00B9456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3B2AAA6" w14:textId="40CA5535" w:rsidR="00B94566" w:rsidRPr="00B94566" w:rsidRDefault="00B94566" w:rsidP="00B9456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9456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9456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"https://www.wincalendar.com/calendario/Bolivia/Abril-2027" \o "Abril 2027" </w:instrText>
            </w:r>
            <w:r w:rsidRPr="00B94566">
              <w:rPr>
                <w:rFonts w:ascii="Arial" w:hAnsi="Arial" w:cs="Arial"/>
                <w:color w:val="345393"/>
                <w:sz w:val="16"/>
              </w:rPr>
            </w:r>
            <w:r w:rsidRPr="00B9456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9456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Abril</w:t>
            </w:r>
            <w:r w:rsidRPr="00B9456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55C7D0" w14:textId="262A532B" w:rsidR="00B94566" w:rsidRPr="00B94566" w:rsidRDefault="00B94566" w:rsidP="00B9456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94566">
              <w:rPr>
                <w:rFonts w:ascii="Arial" w:hAnsi="Arial" w:cs="Arial"/>
                <w:b/>
                <w:color w:val="25478B"/>
                <w:sz w:val="32"/>
              </w:rPr>
              <w:t>Mayo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37C349" w14:textId="19D547A5" w:rsidR="00B94566" w:rsidRPr="00B94566" w:rsidRDefault="00B94566" w:rsidP="00B9456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io 2027" w:history="1">
              <w:r w:rsidRPr="00B9456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Junio ►</w:t>
              </w:r>
            </w:hyperlink>
          </w:p>
        </w:tc>
      </w:tr>
      <w:tr w:rsidR="00B94566" w:rsidRPr="003D3F2D" w14:paraId="2A2DB279" w14:textId="77777777" w:rsidTr="00B9456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530A7A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C5ADC2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B13B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4728C1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F36BEC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802795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7B59B8" w14:textId="77777777" w:rsidR="00B94566" w:rsidRPr="003D3F2D" w:rsidRDefault="00B94566" w:rsidP="00B9456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94566" w:rsidRPr="00B94566" w14:paraId="24943E7C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7ADA79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720FAA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1FC2FA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6A0299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B7AE43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5B8161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94566">
              <w:rPr>
                <w:rStyle w:val="WinCalendarHolidayRed"/>
              </w:rPr>
              <w:t xml:space="preserve"> Día del Trabajo</w:t>
            </w:r>
          </w:p>
          <w:p w14:paraId="611C0B3E" w14:textId="759D4B37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909386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66A6B5AB" w14:textId="077F3E95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4566" w:rsidRPr="00B94566" w14:paraId="4168CA8F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ED7EF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835E6E3" w14:textId="40785AC4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3BD64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4258F5E0" w14:textId="59EED7A5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D1896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70D1F187" w14:textId="6815871C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C84EF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439799B5" w14:textId="4ED4FD0C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7F7E5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E2ABCEB" w14:textId="01849AEC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EF8640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8FE50C2" w14:textId="192DF3D2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4FE856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2C9DEBB8" w14:textId="09FDF941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4566" w:rsidRPr="00B94566" w14:paraId="5A450E9A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898A7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94566">
              <w:rPr>
                <w:rStyle w:val="WinCalendarHolidayBlue"/>
              </w:rPr>
              <w:t xml:space="preserve"> Día del Periodista (Bolivia)</w:t>
            </w:r>
          </w:p>
          <w:p w14:paraId="7BED77EA" w14:textId="67910E25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BA58B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2CF22DB" w14:textId="0A651823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4B520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391FE451" w14:textId="4DEAB37E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FCED2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2B13E3FF" w14:textId="29D569FD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CED75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6C9403C5" w14:textId="3FBE4C2B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D37DC6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A38A0CE" w14:textId="0DAE6132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E385ED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243D2F1C" w14:textId="4D8D1821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4566" w:rsidRPr="00B94566" w14:paraId="425AE349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A2745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94566">
              <w:rPr>
                <w:rStyle w:val="WinCalendarHolidayBlue"/>
              </w:rPr>
              <w:t xml:space="preserve"> Día Intl. de Internet</w:t>
            </w:r>
          </w:p>
          <w:p w14:paraId="19FF872D" w14:textId="0B95AA12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4C91C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20849757" w14:textId="25B1346C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02C45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5B941DB6" w14:textId="761401A6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B8F09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53403796" w14:textId="4DFF53B8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270F0E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547B7BA" w14:textId="22EB3A44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CF20B0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1E04FFAC" w14:textId="36796973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71AC2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3516AF96" w14:textId="2725FDD2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4566" w:rsidRPr="00B94566" w14:paraId="60782FC5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5A62B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A8E9985" w14:textId="151A6A88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74003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06D0F02C" w14:textId="09749365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50A7C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77712734" w14:textId="406FA761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983D4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94566">
              <w:rPr>
                <w:rStyle w:val="WinCalendarHolidayRed"/>
              </w:rPr>
              <w:t xml:space="preserve"> Corpus Christi</w:t>
            </w:r>
          </w:p>
          <w:p w14:paraId="705A7FF2" w14:textId="231FED26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67750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12B1E94D" w14:textId="25A31843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31A0F0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6D4F9DAD" w14:textId="307C2203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F3C7C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78B8B156" w14:textId="7BF7D47A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94566" w:rsidRPr="00B94566" w14:paraId="672BEC50" w14:textId="77777777" w:rsidTr="00B94566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86EB6F" w14:textId="77777777" w:rsidR="00B94566" w:rsidRDefault="00B94566" w:rsidP="00B9456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94566">
              <w:rPr>
                <w:rStyle w:val="WinCalendarHolidayBlue"/>
              </w:rPr>
              <w:t xml:space="preserve"> </w:t>
            </w:r>
          </w:p>
          <w:p w14:paraId="4E90C71B" w14:textId="10E05E1B" w:rsidR="00B94566" w:rsidRPr="00B94566" w:rsidRDefault="00B9456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D122AB" w14:textId="77777777" w:rsidR="00B94566" w:rsidRPr="00B94566" w:rsidRDefault="00B9456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B159A66" w14:textId="41803C89" w:rsidR="00B94566" w:rsidRDefault="00B94566" w:rsidP="00B94566">
      <w:pPr>
        <w:jc w:val="right"/>
      </w:pPr>
      <w:r w:rsidRPr="00B94566">
        <w:rPr>
          <w:color w:val="666699"/>
          <w:sz w:val="16"/>
        </w:rPr>
        <w:t xml:space="preserve">Más Calendarios: </w:t>
      </w:r>
      <w:hyperlink r:id="rId6" w:history="1">
        <w:r w:rsidRPr="00B94566">
          <w:rPr>
            <w:rStyle w:val="Hyperlink"/>
            <w:color w:val="666699"/>
            <w:sz w:val="16"/>
          </w:rPr>
          <w:t>Junio</w:t>
        </w:r>
      </w:hyperlink>
      <w:r w:rsidRPr="00B94566">
        <w:rPr>
          <w:color w:val="666699"/>
          <w:sz w:val="16"/>
        </w:rPr>
        <w:t xml:space="preserve">, </w:t>
      </w:r>
      <w:hyperlink r:id="rId7" w:history="1">
        <w:r w:rsidRPr="00B94566">
          <w:rPr>
            <w:rStyle w:val="Hyperlink"/>
            <w:color w:val="666699"/>
            <w:sz w:val="16"/>
          </w:rPr>
          <w:t>Julio</w:t>
        </w:r>
      </w:hyperlink>
      <w:r w:rsidRPr="00B94566">
        <w:rPr>
          <w:color w:val="666699"/>
          <w:sz w:val="16"/>
        </w:rPr>
        <w:t xml:space="preserve">, </w:t>
      </w:r>
      <w:hyperlink r:id="rId8" w:history="1">
        <w:r w:rsidRPr="00B94566">
          <w:rPr>
            <w:rStyle w:val="Hyperlink"/>
            <w:color w:val="666699"/>
            <w:sz w:val="16"/>
          </w:rPr>
          <w:t>2024</w:t>
        </w:r>
      </w:hyperlink>
    </w:p>
    <w:sectPr w:rsidR="00B94566" w:rsidSect="00B9456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6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94566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97ED"/>
  <w15:chartTrackingRefBased/>
  <w15:docId w15:val="{4DF4D0D8-7EFB-4051-99A3-821A613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9456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9456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9456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9456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9456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9456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94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Juli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Junio-2027" TargetMode="External"/><Relationship Id="rId5" Type="http://schemas.openxmlformats.org/officeDocument/2006/relationships/hyperlink" Target="https://www.wincalendar.com/calendario/Bolivia/Juni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298</Characters>
  <Application>Microsoft Office Word</Application>
  <DocSecurity>0</DocSecurity>
  <Lines>85</Lines>
  <Paragraphs>43</Paragraphs>
  <ScaleCrop>false</ScaleCrop>
  <Company>WinCalendar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Mayo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