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B5" w:rsidRDefault="000E1AB5" w:rsidP="000E1A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1AB5">
        <w:rPr>
          <w:rFonts w:ascii="Arial" w:hAnsi="Arial" w:cs="Arial"/>
          <w:color w:val="44546A" w:themeColor="text2"/>
          <w:sz w:val="30"/>
        </w:rPr>
        <w:t>Marzo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E1A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E1A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1AB5" w:rsidRDefault="000E1AB5" w:rsidP="000E1A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1AB5" w:rsidRPr="000E1AB5" w:rsidTr="000E1A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1AB5" w:rsidRPr="000E1AB5" w:rsidRDefault="000E1AB5" w:rsidP="000E1A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A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A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"https://www.wincalendar.com/calendario/Mexico/Febrero-2020" \o "Febrero 2020" </w:instrText>
            </w:r>
            <w:r w:rsidRPr="000E1AB5">
              <w:rPr>
                <w:rFonts w:ascii="Arial" w:hAnsi="Arial" w:cs="Arial"/>
                <w:color w:val="345393"/>
                <w:sz w:val="16"/>
              </w:rPr>
            </w:r>
            <w:r w:rsidRPr="000E1A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A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0E1A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1AB5" w:rsidRPr="000E1AB5" w:rsidRDefault="000E1AB5" w:rsidP="000E1A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AB5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1AB5" w:rsidRPr="000E1AB5" w:rsidRDefault="000E1AB5" w:rsidP="000E1A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0E1A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0E1AB5" w:rsidRPr="003E0C1A" w:rsidTr="000E1A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B5" w:rsidRPr="003E0C1A" w:rsidRDefault="000E1AB5" w:rsidP="000E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B5" w:rsidRPr="003E0C1A" w:rsidRDefault="000E1AB5" w:rsidP="000E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B5" w:rsidRPr="003E0C1A" w:rsidRDefault="000E1AB5" w:rsidP="000E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B5" w:rsidRPr="003E0C1A" w:rsidRDefault="000E1AB5" w:rsidP="000E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B5" w:rsidRPr="003E0C1A" w:rsidRDefault="000E1AB5" w:rsidP="000E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B5" w:rsidRPr="003E0C1A" w:rsidRDefault="000E1AB5" w:rsidP="000E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1AB5" w:rsidRPr="003E0C1A" w:rsidRDefault="000E1AB5" w:rsidP="000E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1AB5" w:rsidRPr="000E1AB5" w:rsidTr="000E1A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AB5" w:rsidRPr="000E1AB5" w:rsidTr="000E1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AB5">
              <w:rPr>
                <w:rStyle w:val="WinCalendarHolidayBlue"/>
              </w:rPr>
              <w:t xml:space="preserve"> Día Mundial del Riñón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AB5">
              <w:rPr>
                <w:rStyle w:val="WinCalendarHolidayBlue"/>
              </w:rPr>
              <w:t xml:space="preserve"> Fundación México-Tenochtitlan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AB5">
              <w:rPr>
                <w:rStyle w:val="WinCalendarHolidayBlue"/>
              </w:rPr>
              <w:t xml:space="preserve"> Día del Pi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AB5" w:rsidRPr="000E1AB5" w:rsidTr="000E1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AB5">
              <w:rPr>
                <w:rStyle w:val="WinCalendarHolidayRed"/>
              </w:rPr>
              <w:t xml:space="preserve"> Natalicio de Benito Juárez (Trasladado)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AB5">
              <w:rPr>
                <w:rStyle w:val="WinCalendarHolidayBlue"/>
              </w:rPr>
              <w:t xml:space="preserve"> San Patricio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AB5">
              <w:rPr>
                <w:rStyle w:val="WinCalendarHolidayBlue"/>
              </w:rPr>
              <w:t xml:space="preserve"> Aniversario Expropiación Petrolera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AB5">
              <w:rPr>
                <w:rStyle w:val="WinCalendarHolidayBlue"/>
              </w:rPr>
              <w:t xml:space="preserve"> Día del Carpintero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AB5">
              <w:rPr>
                <w:rStyle w:val="WinCalendarHolidayBlue"/>
              </w:rPr>
              <w:t xml:space="preserve"> Día Intl. de la Felicidad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AB5">
              <w:rPr>
                <w:rStyle w:val="WinCalendarHolidayBlue"/>
              </w:rPr>
              <w:t xml:space="preserve"> Natalicio de Benito Juárez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AB5" w:rsidRPr="000E1AB5" w:rsidTr="000E1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AB5">
              <w:rPr>
                <w:rStyle w:val="WinCalendarHolidayBlue"/>
              </w:rPr>
              <w:t xml:space="preserve"> Día Mundial del Agua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AB5" w:rsidRPr="000E1AB5" w:rsidTr="000E1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AB5" w:rsidRDefault="000E1AB5" w:rsidP="000E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1AB5">
              <w:rPr>
                <w:rStyle w:val="WinCalendarHolidayBlue"/>
              </w:rPr>
              <w:t xml:space="preserve"> </w:t>
            </w:r>
          </w:p>
          <w:p w:rsidR="000E1AB5" w:rsidRPr="000E1AB5" w:rsidRDefault="000E1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1AB5" w:rsidRPr="000E1AB5" w:rsidRDefault="000E1A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1AB5" w:rsidRDefault="000E1AB5" w:rsidP="000E1AB5">
      <w:pPr>
        <w:jc w:val="right"/>
      </w:pPr>
      <w:r w:rsidRPr="000E1AB5">
        <w:rPr>
          <w:color w:val="666699"/>
          <w:sz w:val="16"/>
        </w:rPr>
        <w:t xml:space="preserve">Calendarios MEX </w:t>
      </w:r>
      <w:hyperlink r:id="rId6" w:history="1">
        <w:r w:rsidRPr="000E1AB5">
          <w:rPr>
            <w:rStyle w:val="Hyperlink"/>
            <w:color w:val="666699"/>
            <w:sz w:val="16"/>
          </w:rPr>
          <w:t>Abril</w:t>
        </w:r>
      </w:hyperlink>
      <w:r w:rsidRPr="000E1AB5">
        <w:rPr>
          <w:color w:val="666699"/>
          <w:sz w:val="16"/>
        </w:rPr>
        <w:t xml:space="preserve">, </w:t>
      </w:r>
      <w:hyperlink r:id="rId7" w:history="1">
        <w:r w:rsidRPr="000E1AB5">
          <w:rPr>
            <w:rStyle w:val="Hyperlink"/>
            <w:color w:val="666699"/>
            <w:sz w:val="16"/>
          </w:rPr>
          <w:t>Mayo</w:t>
        </w:r>
      </w:hyperlink>
      <w:r w:rsidRPr="000E1AB5">
        <w:rPr>
          <w:color w:val="666699"/>
          <w:sz w:val="16"/>
        </w:rPr>
        <w:t xml:space="preserve">, </w:t>
      </w:r>
      <w:hyperlink r:id="rId8" w:history="1">
        <w:r w:rsidRPr="000E1AB5">
          <w:rPr>
            <w:rStyle w:val="Hyperlink"/>
            <w:color w:val="666699"/>
            <w:sz w:val="16"/>
          </w:rPr>
          <w:t>Junio</w:t>
        </w:r>
      </w:hyperlink>
    </w:p>
    <w:sectPr w:rsidR="000E1AB5" w:rsidSect="000E1A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B5"/>
    <w:rsid w:val="000E1AB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EEE59-AE1B-4B4A-BF61-F34D1BB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A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1A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A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A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1A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1A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0" TargetMode="External"/><Relationship Id="rId5" Type="http://schemas.openxmlformats.org/officeDocument/2006/relationships/hyperlink" Target="https://www.wincalendar.com/calendario/Mexico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440</Characters>
  <Application>Microsoft Office Word</Application>
  <DocSecurity>0</DocSecurity>
  <Lines>87</Lines>
  <Paragraphs>43</Paragraphs>
  <ScaleCrop>false</ScaleCrop>
  <Company>WinCalendar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