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C149" w14:textId="77777777" w:rsidR="002A7200" w:rsidRDefault="002A7200" w:rsidP="002A72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7200">
        <w:rPr>
          <w:rFonts w:ascii="Arial" w:hAnsi="Arial" w:cs="Arial"/>
          <w:color w:val="44546A" w:themeColor="text2"/>
          <w:sz w:val="30"/>
        </w:rPr>
        <w:t>Noiembrie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A7200">
        <w:rPr>
          <w:rFonts w:ascii="Arial" w:hAnsi="Arial" w:cs="Arial"/>
          <w:color w:val="4672A8"/>
          <w:sz w:val="18"/>
        </w:rPr>
        <w:t xml:space="preserve">Acest calendar Noiembrie este printabil,gol si contine Sarbatorile Ro.  Descărcat de pe </w:t>
      </w:r>
      <w:hyperlink r:id="rId4" w:history="1">
        <w:r w:rsidRPr="002A72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7200" w:rsidRPr="002A7200" w14:paraId="63B5AEE2" w14:textId="77777777" w:rsidTr="002A7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F5347B" w14:textId="183E4BFD" w:rsidR="002A7200" w:rsidRPr="002A7200" w:rsidRDefault="002A7200" w:rsidP="002A72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2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"https://www.wincalendar.com/ro/Calendar-Romania/Octombrie-2022" \o "Octombrie 2022" </w:instrText>
            </w:r>
            <w:r w:rsidRPr="002A7200">
              <w:rPr>
                <w:rFonts w:ascii="Arial" w:hAnsi="Arial" w:cs="Arial"/>
                <w:color w:val="345393"/>
                <w:sz w:val="16"/>
              </w:rPr>
            </w:r>
            <w:r w:rsidRPr="002A7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2A7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DD1EC" w14:textId="7EA132D7" w:rsidR="002A7200" w:rsidRPr="002A7200" w:rsidRDefault="002A7200" w:rsidP="002A72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200">
              <w:rPr>
                <w:rFonts w:ascii="Arial" w:hAnsi="Arial" w:cs="Arial"/>
                <w:b/>
                <w:color w:val="25478B"/>
                <w:sz w:val="32"/>
              </w:rPr>
              <w:t>Noiembrie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D0717" w14:textId="500583E1" w:rsidR="002A7200" w:rsidRPr="002A7200" w:rsidRDefault="002A7200" w:rsidP="002A72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2" w:history="1">
              <w:r w:rsidRPr="002A7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2022 ►</w:t>
              </w:r>
            </w:hyperlink>
          </w:p>
        </w:tc>
      </w:tr>
      <w:tr w:rsidR="002A7200" w:rsidRPr="00446306" w14:paraId="3C205BA3" w14:textId="77777777" w:rsidTr="002A7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2F06A" w14:textId="77777777" w:rsidR="002A7200" w:rsidRPr="00446306" w:rsidRDefault="002A7200" w:rsidP="002A7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DE3F5" w14:textId="77777777" w:rsidR="002A7200" w:rsidRPr="00446306" w:rsidRDefault="002A7200" w:rsidP="002A7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EF27E" w14:textId="77777777" w:rsidR="002A7200" w:rsidRPr="00446306" w:rsidRDefault="002A7200" w:rsidP="002A7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97FFF" w14:textId="77777777" w:rsidR="002A7200" w:rsidRPr="00446306" w:rsidRDefault="002A7200" w:rsidP="002A7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04AA2" w14:textId="77777777" w:rsidR="002A7200" w:rsidRPr="00446306" w:rsidRDefault="002A7200" w:rsidP="002A7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BD908" w14:textId="77777777" w:rsidR="002A7200" w:rsidRPr="00446306" w:rsidRDefault="002A7200" w:rsidP="002A7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51D9E2" w14:textId="77777777" w:rsidR="002A7200" w:rsidRPr="00446306" w:rsidRDefault="002A7200" w:rsidP="002A7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A7200" w:rsidRPr="002A7200" w14:paraId="7413EB63" w14:textId="77777777" w:rsidTr="002A72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40280" w14:textId="77777777" w:rsidR="002A7200" w:rsidRPr="002A7200" w:rsidRDefault="002A72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47C3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5CE80EFF" w14:textId="39B90F9A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C836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4BCDB75D" w14:textId="6C05BBE2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146D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5EC51839" w14:textId="7FDE83E0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4283A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72E370C5" w14:textId="4AFA4A60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54DBF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74FCF693" w14:textId="5D8833BA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E44DB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4C264AE4" w14:textId="10F476CD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200" w:rsidRPr="002A7200" w14:paraId="0BA85B8F" w14:textId="77777777" w:rsidTr="002A72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E31A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3EA9F753" w14:textId="402449BE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3DFE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291DD771" w14:textId="3A6E378F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A678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18C2A00C" w14:textId="54951955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4400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19964B42" w14:textId="62744C91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A415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5095555C" w14:textId="78FF67FF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8A259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5A01F879" w14:textId="7FB4C2F8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9C743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38D62DD0" w14:textId="64690CB7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200" w:rsidRPr="002A7200" w14:paraId="31100F2A" w14:textId="77777777" w:rsidTr="002A72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755B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5E1DFEE6" w14:textId="50FE15B4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F928F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0F44D9C5" w14:textId="3A09EB2B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8E67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76666A6F" w14:textId="03F64BCC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9453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7F99EF08" w14:textId="4E51CF39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1C80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2F6365C8" w14:textId="73520D17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1EEDE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453C1EE8" w14:textId="30CB18C4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AEEC3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2B6DDEFB" w14:textId="65B5A86B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200" w:rsidRPr="002A7200" w14:paraId="225BE63E" w14:textId="77777777" w:rsidTr="002A72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89DE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55803ED0" w14:textId="0F7652CF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9536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13ADC756" w14:textId="24DCEC1B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5C5B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7819E141" w14:textId="101B0473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06A1F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179E04AD" w14:textId="7892122E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CB78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6786FC0D" w14:textId="5483E108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57A53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187EAAB8" w14:textId="1CF69316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4361E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07FA24A1" w14:textId="47E298FE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200" w:rsidRPr="002A7200" w14:paraId="173406DD" w14:textId="77777777" w:rsidTr="002A72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62F73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26348553" w14:textId="316D01AE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E72E6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200">
              <w:rPr>
                <w:rStyle w:val="WinCalendarHolidayBlue"/>
              </w:rPr>
              <w:t xml:space="preserve"> </w:t>
            </w:r>
          </w:p>
          <w:p w14:paraId="319DB6DD" w14:textId="42B7344E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75652" w14:textId="77777777" w:rsidR="002A7200" w:rsidRDefault="002A7200" w:rsidP="002A7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200">
              <w:rPr>
                <w:rStyle w:val="WinCalendarHolidayBlue"/>
              </w:rPr>
              <w:t xml:space="preserve"> Ziua Sfîntului Andrei</w:t>
            </w:r>
          </w:p>
          <w:p w14:paraId="7BBB1BD0" w14:textId="076A9DE0" w:rsidR="002A7200" w:rsidRPr="002A7200" w:rsidRDefault="002A72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AB08E" w14:textId="77777777" w:rsidR="002A7200" w:rsidRPr="002A7200" w:rsidRDefault="002A72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9460DA" w14:textId="6452E817" w:rsidR="002A7200" w:rsidRDefault="002A7200" w:rsidP="002A7200">
      <w:pPr>
        <w:jc w:val="right"/>
      </w:pPr>
      <w:r w:rsidRPr="002A7200">
        <w:rPr>
          <w:color w:val="666699"/>
          <w:sz w:val="16"/>
        </w:rPr>
        <w:t xml:space="preserve">Calendare cu concediu public România </w:t>
      </w:r>
      <w:hyperlink r:id="rId6" w:history="1">
        <w:r w:rsidRPr="002A7200">
          <w:rPr>
            <w:rStyle w:val="Hyperlink"/>
            <w:color w:val="666699"/>
            <w:sz w:val="16"/>
          </w:rPr>
          <w:t>Ian. 2023</w:t>
        </w:r>
      </w:hyperlink>
      <w:r w:rsidRPr="002A7200">
        <w:rPr>
          <w:color w:val="666699"/>
          <w:sz w:val="16"/>
        </w:rPr>
        <w:t xml:space="preserve">, </w:t>
      </w:r>
      <w:hyperlink r:id="rId7" w:history="1">
        <w:r w:rsidRPr="002A7200">
          <w:rPr>
            <w:rStyle w:val="Hyperlink"/>
            <w:color w:val="666699"/>
            <w:sz w:val="16"/>
          </w:rPr>
          <w:t>Calendar 2023</w:t>
        </w:r>
      </w:hyperlink>
      <w:r w:rsidRPr="002A7200">
        <w:rPr>
          <w:color w:val="666699"/>
          <w:sz w:val="16"/>
        </w:rPr>
        <w:t xml:space="preserve">, </w:t>
      </w:r>
      <w:hyperlink r:id="rId8" w:history="1">
        <w:r w:rsidRPr="002A7200">
          <w:rPr>
            <w:rStyle w:val="Hyperlink"/>
            <w:color w:val="666699"/>
            <w:sz w:val="16"/>
          </w:rPr>
          <w:t>Calendar Imprimabil</w:t>
        </w:r>
      </w:hyperlink>
    </w:p>
    <w:sectPr w:rsidR="002A7200" w:rsidSect="002A72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0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A7200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17A5"/>
  <w15:chartTrackingRefBased/>
  <w15:docId w15:val="{C0C9E1B8-0282-4D9F-95D1-C1AFF099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2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2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2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2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72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72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3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3" TargetMode="External"/><Relationship Id="rId5" Type="http://schemas.openxmlformats.org/officeDocument/2006/relationships/hyperlink" Target="https://www.wincalendar.com/ro/Calendar-Romania/Dec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76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Noiembrie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România Calendar Template</cp:category>
</cp:coreProperties>
</file>