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1AE8" w:rsidRDefault="00E71AE8" w:rsidP="00E71AE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71AE8">
        <w:rPr>
          <w:rFonts w:ascii="Arial" w:hAnsi="Arial" w:cs="Arial"/>
          <w:color w:val="44546A" w:themeColor="text2"/>
          <w:sz w:val="30"/>
        </w:rPr>
        <w:t>Calendrier Novembre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E71AE8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E71AE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71AE8" w:rsidRPr="00E71AE8" w:rsidTr="00E71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71AE8" w:rsidRPr="00E71AE8" w:rsidRDefault="00E71AE8" w:rsidP="00E71AE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1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1AE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"https://www.wincalendar.com/calendrier/Suisse/octobre-2030" \o "octobre 2030" </w:instrText>
            </w:r>
            <w:r w:rsidRPr="00E71AE8">
              <w:rPr>
                <w:rFonts w:ascii="Arial" w:hAnsi="Arial" w:cs="Arial"/>
                <w:color w:val="345393"/>
                <w:sz w:val="16"/>
              </w:rPr>
            </w:r>
            <w:r w:rsidRPr="00E71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1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2030</w:t>
            </w:r>
            <w:r w:rsidRPr="00E71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71AE8" w:rsidRPr="00E71AE8" w:rsidRDefault="00E71AE8" w:rsidP="00E71AE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1AE8">
              <w:rPr>
                <w:rFonts w:ascii="Arial" w:hAnsi="Arial" w:cs="Arial"/>
                <w:b/>
                <w:color w:val="25478B"/>
                <w:sz w:val="32"/>
              </w:rPr>
              <w:t>novembre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71AE8" w:rsidRPr="00E71AE8" w:rsidRDefault="00E71AE8" w:rsidP="00E71AE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écembre 2030" w:history="1">
              <w:r w:rsidRPr="00E71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Déc. 2030 ►</w:t>
              </w:r>
            </w:hyperlink>
          </w:p>
        </w:tc>
      </w:tr>
      <w:tr w:rsidR="00E71AE8" w:rsidRPr="003D3F2D" w:rsidTr="00E71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71AE8" w:rsidRPr="003D3F2D" w:rsidRDefault="00E71AE8" w:rsidP="00E71AE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E71AE8" w:rsidRPr="00E71AE8" w:rsidTr="00E71AE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1AE8" w:rsidRPr="00E71AE8" w:rsidRDefault="00E71AE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1AE8" w:rsidRPr="00E71AE8" w:rsidRDefault="00E71AE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1AE8" w:rsidRPr="00E71AE8" w:rsidRDefault="00E71AE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1AE8" w:rsidRPr="00E71AE8" w:rsidRDefault="00E71AE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1AE8">
              <w:rPr>
                <w:rStyle w:val="WinCalendarHolidayRed"/>
              </w:rPr>
              <w:t xml:space="preserve"> La Toussaint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1AE8" w:rsidRPr="00E71AE8" w:rsidTr="00E71AE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1AE8" w:rsidRPr="00E71AE8" w:rsidTr="00E71AE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1AE8">
              <w:rPr>
                <w:rStyle w:val="WinCalendarHolidayBlue"/>
              </w:rPr>
              <w:t xml:space="preserve"> Saint Martin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1AE8" w:rsidRPr="00E71AE8" w:rsidTr="00E71AE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1AE8" w:rsidRPr="00E71AE8" w:rsidTr="00E71AE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1AE8">
              <w:rPr>
                <w:rStyle w:val="WinCalendarHolidayRed"/>
              </w:rPr>
              <w:t xml:space="preserve"> Zibelemarkt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71AE8" w:rsidRDefault="00E71AE8" w:rsidP="00E71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1AE8">
              <w:rPr>
                <w:rStyle w:val="WinCalendarHolidayBlue"/>
              </w:rPr>
              <w:t xml:space="preserve"> </w:t>
            </w:r>
          </w:p>
          <w:p w:rsidR="00E71AE8" w:rsidRPr="00E71AE8" w:rsidRDefault="00E71AE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71AE8" w:rsidRPr="00E71AE8" w:rsidRDefault="00E71AE8" w:rsidP="00E71AE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71AE8" w:rsidRDefault="00E71AE8" w:rsidP="00E71AE8">
      <w:pPr>
        <w:jc w:val="right"/>
      </w:pPr>
      <w:r w:rsidRPr="00E71AE8">
        <w:rPr>
          <w:color w:val="666699"/>
          <w:sz w:val="16"/>
        </w:rPr>
        <w:t xml:space="preserve">Plus de calendriers de WinCalendar: </w:t>
      </w:r>
      <w:hyperlink r:id="rId6" w:history="1">
        <w:r w:rsidRPr="00E71AE8">
          <w:rPr>
            <w:rStyle w:val="Hyperlink"/>
            <w:color w:val="666699"/>
            <w:sz w:val="16"/>
          </w:rPr>
          <w:t>Déc. 2030</w:t>
        </w:r>
      </w:hyperlink>
      <w:r w:rsidRPr="00E71AE8">
        <w:rPr>
          <w:color w:val="666699"/>
          <w:sz w:val="16"/>
        </w:rPr>
        <w:t xml:space="preserve">, </w:t>
      </w:r>
      <w:hyperlink r:id="rId7" w:history="1">
        <w:r w:rsidRPr="00E71AE8">
          <w:rPr>
            <w:rStyle w:val="Hyperlink"/>
            <w:color w:val="666699"/>
            <w:sz w:val="16"/>
          </w:rPr>
          <w:t>Janv. 2031</w:t>
        </w:r>
      </w:hyperlink>
      <w:r w:rsidRPr="00E71AE8">
        <w:rPr>
          <w:color w:val="666699"/>
          <w:sz w:val="16"/>
        </w:rPr>
        <w:t xml:space="preserve">, </w:t>
      </w:r>
      <w:hyperlink r:id="rId8" w:history="1">
        <w:r w:rsidRPr="00E71AE8">
          <w:rPr>
            <w:rStyle w:val="Hyperlink"/>
            <w:color w:val="666699"/>
            <w:sz w:val="16"/>
          </w:rPr>
          <w:t>Févr. 2031</w:t>
        </w:r>
      </w:hyperlink>
    </w:p>
    <w:sectPr w:rsidR="00E71AE8" w:rsidSect="00E71AE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AE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1AE8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D41FCF-3837-443A-B302-7C4F5A0DD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1A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1A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1A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1AE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1AE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71AE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71A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1A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fevrier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anvier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decembre-2030" TargetMode="External"/><Relationship Id="rId5" Type="http://schemas.openxmlformats.org/officeDocument/2006/relationships/hyperlink" Target="https://www.wincalendar.com/calendrier/Suisse/dec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344</Characters>
  <Application>Microsoft Office Word</Application>
  <DocSecurity>0</DocSecurity>
  <Lines>79</Lines>
  <Paragraphs>42</Paragraphs>
  <ScaleCrop>false</ScaleCrop>
  <Company>Sapro Systems</Company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novembre 2030 Suisse</dc:title>
  <dc:subject>Calendrier Modèle - Suisse</dc:subject>
  <dc:creator>WinCalendar.com</dc:creator>
  <cp:keywords>Modèle de calendrier de mot, calendrier, novembre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