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1D7" w14:textId="77777777" w:rsidR="003D5BF9" w:rsidRDefault="003D5BF9" w:rsidP="003D5B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5BF9">
        <w:rPr>
          <w:rFonts w:ascii="Arial" w:hAnsi="Arial" w:cs="Arial"/>
          <w:color w:val="44546A" w:themeColor="text2"/>
          <w:sz w:val="30"/>
        </w:rPr>
        <w:t>Calendario Noviembre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D5BF9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3D5B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5BF9" w:rsidRPr="003D5BF9" w14:paraId="2D08E1C5" w14:textId="77777777" w:rsidTr="003D5B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FE3101" w14:textId="091220FB" w:rsidR="003D5BF9" w:rsidRPr="003D5BF9" w:rsidRDefault="003D5BF9" w:rsidP="003D5B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B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"https://www.wincalendar.com/calendario/Uruguay/Octubre-2022" \o "Octubre 2022" </w:instrText>
            </w:r>
            <w:r w:rsidRPr="003D5BF9">
              <w:rPr>
                <w:rFonts w:ascii="Arial" w:hAnsi="Arial" w:cs="Arial"/>
                <w:color w:val="345393"/>
                <w:sz w:val="16"/>
              </w:rPr>
            </w:r>
            <w:r w:rsidRPr="003D5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3D5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436B7" w14:textId="3DBCD00C" w:rsidR="003D5BF9" w:rsidRPr="003D5BF9" w:rsidRDefault="003D5BF9" w:rsidP="003D5B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BF9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F6600" w14:textId="6FB2E9B6" w:rsidR="003D5BF9" w:rsidRPr="003D5BF9" w:rsidRDefault="003D5BF9" w:rsidP="003D5B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3D5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3D5BF9" w:rsidRPr="00446306" w14:paraId="1FE2AEE8" w14:textId="77777777" w:rsidTr="003D5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A1F41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DCE8B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95A60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CF155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34FA0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28FCF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3B424" w14:textId="77777777" w:rsidR="003D5BF9" w:rsidRPr="00446306" w:rsidRDefault="003D5BF9" w:rsidP="003D5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5BF9" w:rsidRPr="003D5BF9" w14:paraId="4E75A2D9" w14:textId="77777777" w:rsidTr="003D5B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524E4" w14:textId="77777777" w:rsidR="003D5BF9" w:rsidRPr="003D5BF9" w:rsidRDefault="003D5B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7037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BF9">
              <w:rPr>
                <w:rStyle w:val="WinCalendarHolidayBlue"/>
              </w:rPr>
              <w:t xml:space="preserve"> Día de Todos los Santos</w:t>
            </w:r>
          </w:p>
          <w:p w14:paraId="574E7897" w14:textId="137A30BD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77FF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BF9">
              <w:rPr>
                <w:rStyle w:val="WinCalendarHolidayRed"/>
              </w:rPr>
              <w:t xml:space="preserve"> Día de los Difuntos</w:t>
            </w:r>
          </w:p>
          <w:p w14:paraId="4262F9E8" w14:textId="5F59D89A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601F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7CF01BF" w14:textId="29232244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EB577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4D291F69" w14:textId="780261CC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46E27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42B1664F" w14:textId="48344E80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B211D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BD39130" w14:textId="39F285FE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BF9" w:rsidRPr="003D5BF9" w14:paraId="67154894" w14:textId="77777777" w:rsidTr="003D5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D795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69D5AE5" w14:textId="4E022615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4F56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7843B620" w14:textId="010A54D0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F3FB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4AC00B01" w14:textId="17444A52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336D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B75D6E7" w14:textId="1113A3A2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E0C3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28A1D534" w14:textId="79B6B190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8CE8E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4B57EAE0" w14:textId="18A997FF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D7DE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73A6A86" w14:textId="4758EAE9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BF9" w:rsidRPr="003D5BF9" w14:paraId="1A91242B" w14:textId="77777777" w:rsidTr="003D5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E6DF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D5C9E94" w14:textId="54BE36B7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6B8A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675A469A" w14:textId="34B6AB11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D4E30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573C02E8" w14:textId="09A36819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7981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59494DD3" w14:textId="310D6FBD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1145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424C601D" w14:textId="54362D84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66C76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F6135C2" w14:textId="020C68A0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13522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D3DE544" w14:textId="444BB666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BF9" w:rsidRPr="003D5BF9" w14:paraId="19CDEAA9" w14:textId="77777777" w:rsidTr="003D5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A0D7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28B5DE20" w14:textId="6E80172A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57B9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6AB45D0D" w14:textId="49F8383D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965C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764F98A0" w14:textId="533C2CB2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DE2F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4B96DEC" w14:textId="74141E43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718A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0EAD2DEF" w14:textId="3B2D9601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4202D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25F9DCAF" w14:textId="6370986B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415DE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308C84C3" w14:textId="5AA36059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BF9" w:rsidRPr="003D5BF9" w14:paraId="29D28792" w14:textId="77777777" w:rsidTr="003D5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12B1D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7A798E61" w14:textId="3FB7AFD4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726AA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63FD20E5" w14:textId="4D3FBBDF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16849" w14:textId="77777777" w:rsidR="003D5BF9" w:rsidRDefault="003D5BF9" w:rsidP="003D5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BF9">
              <w:rPr>
                <w:rStyle w:val="WinCalendarHolidayBlue"/>
              </w:rPr>
              <w:t xml:space="preserve"> </w:t>
            </w:r>
          </w:p>
          <w:p w14:paraId="43012941" w14:textId="10331AA2" w:rsidR="003D5BF9" w:rsidRPr="003D5BF9" w:rsidRDefault="003D5B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3C1E7" w14:textId="77777777" w:rsidR="003D5BF9" w:rsidRPr="003D5BF9" w:rsidRDefault="003D5B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63DE90" w14:textId="2454272A" w:rsidR="003D5BF9" w:rsidRDefault="003D5BF9" w:rsidP="003D5BF9">
      <w:pPr>
        <w:jc w:val="right"/>
      </w:pPr>
      <w:r w:rsidRPr="003D5BF9">
        <w:rPr>
          <w:color w:val="666699"/>
          <w:sz w:val="16"/>
        </w:rPr>
        <w:t xml:space="preserve">Más Calendarios de WinCalendar: </w:t>
      </w:r>
      <w:hyperlink r:id="rId6" w:history="1">
        <w:r w:rsidRPr="003D5BF9">
          <w:rPr>
            <w:rStyle w:val="Hyperlink"/>
            <w:color w:val="666699"/>
            <w:sz w:val="16"/>
          </w:rPr>
          <w:t>Dic. 2022</w:t>
        </w:r>
      </w:hyperlink>
      <w:r w:rsidRPr="003D5BF9">
        <w:rPr>
          <w:color w:val="666699"/>
          <w:sz w:val="16"/>
        </w:rPr>
        <w:t xml:space="preserve">, </w:t>
      </w:r>
      <w:hyperlink r:id="rId7" w:history="1">
        <w:r w:rsidRPr="003D5BF9">
          <w:rPr>
            <w:rStyle w:val="Hyperlink"/>
            <w:color w:val="666699"/>
            <w:sz w:val="16"/>
          </w:rPr>
          <w:t>Ene. 2023</w:t>
        </w:r>
      </w:hyperlink>
      <w:r w:rsidRPr="003D5BF9">
        <w:rPr>
          <w:color w:val="666699"/>
          <w:sz w:val="16"/>
        </w:rPr>
        <w:t xml:space="preserve">, </w:t>
      </w:r>
      <w:hyperlink r:id="rId8" w:history="1">
        <w:r w:rsidRPr="003D5BF9">
          <w:rPr>
            <w:rStyle w:val="Hyperlink"/>
            <w:color w:val="666699"/>
            <w:sz w:val="16"/>
          </w:rPr>
          <w:t>Feb. 2023</w:t>
        </w:r>
      </w:hyperlink>
    </w:p>
    <w:sectPr w:rsidR="003D5BF9" w:rsidSect="003D5B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F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5BF9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162A"/>
  <w15:chartTrackingRefBased/>
  <w15:docId w15:val="{4A912A63-C35F-4B7C-B207-607A63AD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B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B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B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2" TargetMode="External"/><Relationship Id="rId5" Type="http://schemas.openxmlformats.org/officeDocument/2006/relationships/hyperlink" Target="https://www.wincalendar.com/calendario/Uruguay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76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