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3DE8" w14:textId="77777777" w:rsidR="00DB1D97" w:rsidRDefault="00DB1D97" w:rsidP="00DB1D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1D97">
        <w:rPr>
          <w:rFonts w:ascii="Arial" w:hAnsi="Arial" w:cs="Arial"/>
          <w:color w:val="44546A" w:themeColor="text2"/>
          <w:sz w:val="30"/>
        </w:rPr>
        <w:t>Marts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B1D97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DB1D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123954" w14:textId="77777777" w:rsidR="00DB1D97" w:rsidRDefault="00DB1D97" w:rsidP="00DB1D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B1D97" w:rsidRPr="00DB1D97" w14:paraId="67382AE9" w14:textId="77777777" w:rsidTr="00DB1D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BF821E" w14:textId="18F8522D" w:rsidR="00DB1D97" w:rsidRPr="00DB1D97" w:rsidRDefault="00DB1D97" w:rsidP="00DB1D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1D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1D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"https://www.wincalendar.com/kalender/Danmark/februar-2025" \o "februar 2025" </w:instrText>
            </w:r>
            <w:r w:rsidRPr="00DB1D97">
              <w:rPr>
                <w:rFonts w:ascii="Arial" w:hAnsi="Arial" w:cs="Arial"/>
                <w:color w:val="345393"/>
                <w:sz w:val="16"/>
              </w:rPr>
            </w:r>
            <w:r w:rsidRPr="00DB1D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1D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DB1D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ED8D5" w14:textId="47492569" w:rsidR="00DB1D97" w:rsidRPr="00DB1D97" w:rsidRDefault="00DB1D97" w:rsidP="00DB1D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1D97">
              <w:rPr>
                <w:rFonts w:ascii="Arial" w:hAnsi="Arial" w:cs="Arial"/>
                <w:b/>
                <w:color w:val="25478B"/>
                <w:sz w:val="32"/>
              </w:rPr>
              <w:t>marts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E1BAB" w14:textId="33A11FAE" w:rsidR="00DB1D97" w:rsidRPr="00DB1D97" w:rsidRDefault="00DB1D97" w:rsidP="00DB1D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DB1D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B1D97" w:rsidRPr="005D6C53" w14:paraId="5AA31993" w14:textId="77777777" w:rsidTr="00DB1D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32AE5" w14:textId="77777777" w:rsidR="00DB1D97" w:rsidRPr="005D6C53" w:rsidRDefault="00DB1D97" w:rsidP="00DB1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195DD" w14:textId="77777777" w:rsidR="00DB1D97" w:rsidRPr="005D6C53" w:rsidRDefault="00DB1D97" w:rsidP="00DB1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F3718" w14:textId="77777777" w:rsidR="00DB1D97" w:rsidRPr="005D6C53" w:rsidRDefault="00DB1D97" w:rsidP="00DB1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17EA4" w14:textId="77777777" w:rsidR="00DB1D97" w:rsidRPr="005D6C53" w:rsidRDefault="00DB1D97" w:rsidP="00DB1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43B22" w14:textId="77777777" w:rsidR="00DB1D97" w:rsidRPr="005D6C53" w:rsidRDefault="00DB1D97" w:rsidP="00DB1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D743A" w14:textId="77777777" w:rsidR="00DB1D97" w:rsidRPr="005D6C53" w:rsidRDefault="00DB1D97" w:rsidP="00DB1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085A1" w14:textId="77777777" w:rsidR="00DB1D97" w:rsidRPr="005D6C53" w:rsidRDefault="00DB1D97" w:rsidP="00DB1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B1D97" w:rsidRPr="00DB1D97" w14:paraId="1A30576F" w14:textId="77777777" w:rsidTr="00DB1D9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119E4" w14:textId="77777777" w:rsidR="00DB1D97" w:rsidRPr="00DB1D97" w:rsidRDefault="00DB1D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A4688" w14:textId="77777777" w:rsidR="00DB1D97" w:rsidRPr="00DB1D97" w:rsidRDefault="00DB1D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BF46B" w14:textId="77777777" w:rsidR="00DB1D97" w:rsidRPr="00DB1D97" w:rsidRDefault="00DB1D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93C2A" w14:textId="77777777" w:rsidR="00DB1D97" w:rsidRPr="00DB1D97" w:rsidRDefault="00DB1D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2126F" w14:textId="77777777" w:rsidR="00DB1D97" w:rsidRPr="00DB1D97" w:rsidRDefault="00DB1D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E6A58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27DE6D04" w14:textId="16EAA812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39D5F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447A12CF" w14:textId="4C828776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D97" w:rsidRPr="00DB1D97" w14:paraId="15D7E364" w14:textId="77777777" w:rsidTr="00DB1D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82E3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7936336B" w14:textId="280927BF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3F12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7CB76238" w14:textId="6617F04A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D124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0C516FD2" w14:textId="6A026D81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5B6D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22F12898" w14:textId="177745C5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C526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1114E9A7" w14:textId="360C3BAA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A5C49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43067247" w14:textId="24ECF4DC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45727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5C8C8504" w14:textId="3E33377C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D97" w:rsidRPr="00DB1D97" w14:paraId="3DA1B630" w14:textId="77777777" w:rsidTr="00DB1D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1DE70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7743B362" w14:textId="4BF05B78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C3C7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3B12DF23" w14:textId="7FEF5257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08AC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5145ED6E" w14:textId="1F0159A0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CAEF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13F52D44" w14:textId="27D17525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8950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1AB66237" w14:textId="5980F908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B35CB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4B043990" w14:textId="4B46A0FF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50CFA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20176C47" w14:textId="306BA0D0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D97" w:rsidRPr="00DB1D97" w14:paraId="091B30AC" w14:textId="77777777" w:rsidTr="00DB1D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1D64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7912E018" w14:textId="58CF9C40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067F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076936EE" w14:textId="2C364C83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ACF3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7473FC0D" w14:textId="466005DC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89042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3B0902E2" w14:textId="2970D2ED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E2DD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6847A313" w14:textId="28A31CBA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D2108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28CA2290" w14:textId="3BB90337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13DDF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2FD49314" w14:textId="49A917C2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D97" w:rsidRPr="00DB1D97" w14:paraId="12CB8966" w14:textId="77777777" w:rsidTr="00DB1D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3A40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39099B99" w14:textId="05AF9066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1E56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49D41399" w14:textId="1D1E6EA3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3BB1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7E32EB43" w14:textId="61A388C8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4DBD6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624D3608" w14:textId="31D5E9BE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D9F49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01B6C577" w14:textId="7C229B52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4D0FD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42666F26" w14:textId="5DC48F28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F6343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465700EE" w14:textId="2BC2637C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D97" w:rsidRPr="00DB1D97" w14:paraId="7DEAD450" w14:textId="77777777" w:rsidTr="00DB1D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0A8EE" w14:textId="77777777" w:rsidR="00DB1D97" w:rsidRDefault="00DB1D97" w:rsidP="00DB1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1D97">
              <w:rPr>
                <w:rStyle w:val="WinCalendarHolidayBlue"/>
              </w:rPr>
              <w:t xml:space="preserve"> </w:t>
            </w:r>
          </w:p>
          <w:p w14:paraId="597366E5" w14:textId="5B3FEBA9" w:rsidR="00DB1D97" w:rsidRPr="00DB1D97" w:rsidRDefault="00DB1D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6DA21" w14:textId="77777777" w:rsidR="00DB1D97" w:rsidRPr="00DB1D97" w:rsidRDefault="00DB1D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E00756" w14:textId="47AC7905" w:rsidR="00DB1D97" w:rsidRDefault="00DB1D97" w:rsidP="00DB1D97">
      <w:pPr>
        <w:jc w:val="right"/>
      </w:pPr>
      <w:r w:rsidRPr="00DB1D97">
        <w:rPr>
          <w:color w:val="666699"/>
          <w:sz w:val="16"/>
        </w:rPr>
        <w:t xml:space="preserve">Flere kalendere: </w:t>
      </w:r>
      <w:hyperlink r:id="rId6" w:history="1">
        <w:r w:rsidRPr="00DB1D97">
          <w:rPr>
            <w:rStyle w:val="Hyperlink"/>
            <w:color w:val="666699"/>
            <w:sz w:val="16"/>
          </w:rPr>
          <w:t>April</w:t>
        </w:r>
      </w:hyperlink>
      <w:r w:rsidRPr="00DB1D97">
        <w:rPr>
          <w:color w:val="666699"/>
          <w:sz w:val="16"/>
        </w:rPr>
        <w:t xml:space="preserve">, </w:t>
      </w:r>
      <w:hyperlink r:id="rId7" w:history="1">
        <w:r w:rsidRPr="00DB1D97">
          <w:rPr>
            <w:rStyle w:val="Hyperlink"/>
            <w:color w:val="666699"/>
            <w:sz w:val="16"/>
          </w:rPr>
          <w:t>Maj</w:t>
        </w:r>
      </w:hyperlink>
      <w:r w:rsidRPr="00DB1D97">
        <w:rPr>
          <w:color w:val="666699"/>
          <w:sz w:val="16"/>
        </w:rPr>
        <w:t xml:space="preserve">, </w:t>
      </w:r>
      <w:hyperlink r:id="rId8" w:history="1">
        <w:r w:rsidRPr="00DB1D97">
          <w:rPr>
            <w:rStyle w:val="Hyperlink"/>
            <w:color w:val="666699"/>
            <w:sz w:val="16"/>
          </w:rPr>
          <w:t>2025</w:t>
        </w:r>
      </w:hyperlink>
    </w:p>
    <w:sectPr w:rsidR="00DB1D97" w:rsidSect="00DB1D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1D97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E784"/>
  <w15:chartTrackingRefBased/>
  <w15:docId w15:val="{847C06A6-1A21-4213-8067-1E40D627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1D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1D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1D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1D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1D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1D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1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5" TargetMode="External"/><Relationship Id="rId5" Type="http://schemas.openxmlformats.org/officeDocument/2006/relationships/hyperlink" Target="https://www.wincalendar.com/kalender/Danmark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83</Lines>
  <Paragraphs>43</Paragraphs>
  <ScaleCrop>false</ScaleCrop>
  <Company>WinCalendar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marts 2025 Blank kalender Udskrivbar kalender</dc:title>
  <dc:subject>Kalender marts 2025</dc:subject>
  <dc:creator>WinCalendar.com</dc:creator>
  <cp:keywords>Kalender Word, Kalender marts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