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36AD" w14:textId="77777777" w:rsidR="008560F0" w:rsidRDefault="008560F0" w:rsidP="008560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60F0">
        <w:rPr>
          <w:rFonts w:ascii="Arial" w:hAnsi="Arial" w:cs="Arial"/>
          <w:color w:val="44546A" w:themeColor="text2"/>
          <w:sz w:val="30"/>
        </w:rPr>
        <w:t>August 2025</w:t>
      </w:r>
      <w:r>
        <w:rPr>
          <w:rFonts w:ascii="Arial" w:hAnsi="Arial" w:cs="Arial"/>
          <w:color w:val="44546A" w:themeColor="text2"/>
          <w:sz w:val="30"/>
        </w:rPr>
        <w:br/>
      </w:r>
      <w:r w:rsidRPr="008560F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560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60F0" w:rsidRPr="008560F0" w14:paraId="2906BAA1" w14:textId="77777777" w:rsidTr="008560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5F4EF9" w14:textId="61E4EADE" w:rsidR="008560F0" w:rsidRPr="008560F0" w:rsidRDefault="008560F0" w:rsidP="008560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60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0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"https://www.wincalendar.com/kalender/Deutschland/Juli-2025" \o "Juli 2025" </w:instrText>
            </w:r>
            <w:r w:rsidRPr="008560F0">
              <w:rPr>
                <w:rFonts w:ascii="Arial" w:hAnsi="Arial" w:cs="Arial"/>
                <w:color w:val="345393"/>
                <w:sz w:val="16"/>
              </w:rPr>
            </w:r>
            <w:r w:rsidRPr="008560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0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8560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9D55EF" w14:textId="777A1325" w:rsidR="008560F0" w:rsidRPr="008560F0" w:rsidRDefault="008560F0" w:rsidP="008560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0F0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77B27A" w14:textId="2C27371D" w:rsidR="008560F0" w:rsidRPr="008560F0" w:rsidRDefault="008560F0" w:rsidP="008560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8560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8560F0" w:rsidRPr="005D6C53" w14:paraId="16CCFBCD" w14:textId="77777777" w:rsidTr="008560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270D5" w14:textId="77777777" w:rsidR="008560F0" w:rsidRPr="005D6C53" w:rsidRDefault="008560F0" w:rsidP="0085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F53A6" w14:textId="77777777" w:rsidR="008560F0" w:rsidRPr="005D6C53" w:rsidRDefault="008560F0" w:rsidP="0085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8F0F5" w14:textId="77777777" w:rsidR="008560F0" w:rsidRPr="005D6C53" w:rsidRDefault="008560F0" w:rsidP="0085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0B5D4" w14:textId="77777777" w:rsidR="008560F0" w:rsidRPr="005D6C53" w:rsidRDefault="008560F0" w:rsidP="0085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C6326" w14:textId="77777777" w:rsidR="008560F0" w:rsidRPr="005D6C53" w:rsidRDefault="008560F0" w:rsidP="0085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4A08B" w14:textId="77777777" w:rsidR="008560F0" w:rsidRPr="005D6C53" w:rsidRDefault="008560F0" w:rsidP="0085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2FB203" w14:textId="77777777" w:rsidR="008560F0" w:rsidRPr="005D6C53" w:rsidRDefault="008560F0" w:rsidP="0085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560F0" w:rsidRPr="008560F0" w14:paraId="4D94A50D" w14:textId="77777777" w:rsidTr="008560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306A2" w14:textId="77777777" w:rsidR="008560F0" w:rsidRPr="008560F0" w:rsidRDefault="008560F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A5811" w14:textId="77777777" w:rsidR="008560F0" w:rsidRPr="008560F0" w:rsidRDefault="008560F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C994B" w14:textId="77777777" w:rsidR="008560F0" w:rsidRPr="008560F0" w:rsidRDefault="008560F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C608A" w14:textId="77777777" w:rsidR="008560F0" w:rsidRPr="008560F0" w:rsidRDefault="008560F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98D89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3BED18EA" w14:textId="3485C4BE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E69AA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17D534A5" w14:textId="57177272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933F7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721FEB59" w14:textId="277867F7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60F0" w:rsidRPr="008560F0" w14:paraId="51D8BC63" w14:textId="77777777" w:rsidTr="008560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C9192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63541A5D" w14:textId="1A8B5E47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3F17E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6A79DD91" w14:textId="4A598EB1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7BDEB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1196338E" w14:textId="40145CC5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49537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4097B8FC" w14:textId="3D7DBDBB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C82F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03061A28" w14:textId="2B3D1023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B499A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7E00F53E" w14:textId="132C9921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7DD39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2F9713A0" w14:textId="33435EC8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60F0" w:rsidRPr="008560F0" w14:paraId="2BB2991A" w14:textId="77777777" w:rsidTr="008560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EDB64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1B8A8FBC" w14:textId="6F0EA0E1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1ECF0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25CE665E" w14:textId="49734459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794A1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193439BD" w14:textId="58BB8E86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FB8CA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6FC1F613" w14:textId="70EDB82E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DE29E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41A6C9F5" w14:textId="582115CB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16A72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7E18036E" w14:textId="2EFB8105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7529B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4AF81E63" w14:textId="42AD51C9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60F0" w:rsidRPr="008560F0" w14:paraId="03D58DB9" w14:textId="77777777" w:rsidTr="008560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70EC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3C7174CE" w14:textId="1598C74C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DB480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3BCE61FC" w14:textId="4152DE0F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3CFB9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30DE605D" w14:textId="45A25E2D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B1AFB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16C24CBC" w14:textId="0A44AADA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5FC60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0FE0DFEE" w14:textId="4D26CD7C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2C623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09690A58" w14:textId="4ECFEDCE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F338C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2EFB9024" w14:textId="2BD7FF70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60F0" w:rsidRPr="008560F0" w14:paraId="3019A1E6" w14:textId="77777777" w:rsidTr="008560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C891C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56F3A422" w14:textId="7D193CC0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E5A3A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1F0113A7" w14:textId="4964DEA6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9AD90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6297EAB9" w14:textId="4A982754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D39C2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26D49174" w14:textId="3BF4444E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A2FA8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0B394A00" w14:textId="3BCD7DA6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1689AA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2244827F" w14:textId="7FE31E83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51B6187" w14:textId="77777777" w:rsidR="008560F0" w:rsidRDefault="008560F0" w:rsidP="0085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60F0">
              <w:rPr>
                <w:rStyle w:val="WinCalendarHolidayBlue"/>
              </w:rPr>
              <w:t xml:space="preserve"> </w:t>
            </w:r>
          </w:p>
          <w:p w14:paraId="26734B39" w14:textId="46AC252F" w:rsidR="008560F0" w:rsidRPr="008560F0" w:rsidRDefault="008560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D649E62" w14:textId="6795530F" w:rsidR="008560F0" w:rsidRDefault="008560F0" w:rsidP="008560F0">
      <w:pPr>
        <w:jc w:val="right"/>
      </w:pPr>
      <w:r w:rsidRPr="008560F0">
        <w:rPr>
          <w:color w:val="666699"/>
          <w:sz w:val="16"/>
        </w:rPr>
        <w:t xml:space="preserve">Mehr Kalender von WinCalendar:  </w:t>
      </w:r>
      <w:hyperlink r:id="rId6" w:history="1">
        <w:r w:rsidRPr="008560F0">
          <w:rPr>
            <w:rStyle w:val="Hyperlink"/>
            <w:color w:val="666699"/>
            <w:sz w:val="16"/>
          </w:rPr>
          <w:t>Sep 2025</w:t>
        </w:r>
      </w:hyperlink>
      <w:r w:rsidRPr="008560F0">
        <w:rPr>
          <w:color w:val="666699"/>
          <w:sz w:val="16"/>
        </w:rPr>
        <w:t xml:space="preserve">, </w:t>
      </w:r>
      <w:hyperlink r:id="rId7" w:history="1">
        <w:r w:rsidRPr="008560F0">
          <w:rPr>
            <w:rStyle w:val="Hyperlink"/>
            <w:color w:val="666699"/>
            <w:sz w:val="16"/>
          </w:rPr>
          <w:t>Okt 2025</w:t>
        </w:r>
      </w:hyperlink>
      <w:r w:rsidRPr="008560F0">
        <w:rPr>
          <w:color w:val="666699"/>
          <w:sz w:val="16"/>
        </w:rPr>
        <w:t xml:space="preserve">, </w:t>
      </w:r>
      <w:hyperlink r:id="rId8" w:history="1">
        <w:r w:rsidRPr="008560F0">
          <w:rPr>
            <w:rStyle w:val="Hyperlink"/>
            <w:color w:val="666699"/>
            <w:sz w:val="16"/>
          </w:rPr>
          <w:t>Nov 2025</w:t>
        </w:r>
      </w:hyperlink>
    </w:p>
    <w:sectPr w:rsidR="008560F0" w:rsidSect="008560F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0F0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92E9"/>
  <w15:chartTrackingRefBased/>
  <w15:docId w15:val="{452D2DFA-9F97-457C-B9A3-C4518D4E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60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60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60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60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60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60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6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5" TargetMode="External"/><Relationship Id="rId5" Type="http://schemas.openxmlformats.org/officeDocument/2006/relationships/hyperlink" Target="https://www.wincalendar.com/kalender/Deutschland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250</Characters>
  <Application>Microsoft Office Word</Application>
  <DocSecurity>0</DocSecurity>
  <Lines>80</Lines>
  <Paragraphs>43</Paragraphs>
  <ScaleCrop>false</ScaleCrop>
  <Company>Sapro Systems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2025</dc:title>
  <dc:subject>Druckfähiges Kalender</dc:subject>
  <dc:creator>WinCalendar.com</dc:creator>
  <cp:keywords>Word Kalender Vorlage, Kalender, August 2025, Kalender, Druckbare Kalender, Landschaft Kalender, Vorlage, Leer</cp:keywords>
  <dc:description/>
  <cp:lastModifiedBy>Kenny Garcia</cp:lastModifiedBy>
  <cp:revision>1</cp:revision>
  <dcterms:created xsi:type="dcterms:W3CDTF">2023-11-28T16:18:00Z</dcterms:created>
  <dcterms:modified xsi:type="dcterms:W3CDTF">2023-11-28T16:18:00Z</dcterms:modified>
  <cp:category>Leeres Kalender Vorlage</cp:category>
</cp:coreProperties>
</file>