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B7B5" w14:textId="77777777" w:rsidR="009A6B73" w:rsidRDefault="009A6B73" w:rsidP="009A6B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6B73">
        <w:rPr>
          <w:rFonts w:ascii="Arial" w:hAnsi="Arial" w:cs="Arial"/>
          <w:color w:val="44546A" w:themeColor="text2"/>
          <w:sz w:val="30"/>
        </w:rPr>
        <w:t>Huhtikuu 2025</w:t>
      </w:r>
      <w:r>
        <w:rPr>
          <w:rFonts w:ascii="Arial" w:hAnsi="Arial" w:cs="Arial"/>
          <w:color w:val="44546A" w:themeColor="text2"/>
          <w:sz w:val="30"/>
        </w:rPr>
        <w:br/>
      </w:r>
      <w:r w:rsidRPr="009A6B73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9A6B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6B73" w:rsidRPr="009A6B73" w14:paraId="511E4071" w14:textId="77777777" w:rsidTr="009A6B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CD3F76" w14:textId="347D8861" w:rsidR="009A6B73" w:rsidRPr="009A6B73" w:rsidRDefault="009A6B73" w:rsidP="009A6B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B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B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"https://www.wincalendar.com/Suomi/kalenteri/maaliskuu-2025" \o "maaliskuu 2025" </w:instrText>
            </w:r>
            <w:r w:rsidRPr="009A6B73">
              <w:rPr>
                <w:rFonts w:ascii="Arial" w:hAnsi="Arial" w:cs="Arial"/>
                <w:color w:val="345393"/>
                <w:sz w:val="16"/>
              </w:rPr>
            </w:r>
            <w:r w:rsidRPr="009A6B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B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2025</w:t>
            </w:r>
            <w:r w:rsidRPr="009A6B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98CDF" w14:textId="08357B23" w:rsidR="009A6B73" w:rsidRPr="009A6B73" w:rsidRDefault="009A6B73" w:rsidP="009A6B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B73">
              <w:rPr>
                <w:rFonts w:ascii="Arial" w:hAnsi="Arial" w:cs="Arial"/>
                <w:b/>
                <w:color w:val="25478B"/>
                <w:sz w:val="32"/>
              </w:rPr>
              <w:t>huhtikuu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3F5EB" w14:textId="4AB47691" w:rsidR="009A6B73" w:rsidRPr="009A6B73" w:rsidRDefault="009A6B73" w:rsidP="009A6B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5" w:history="1">
              <w:r w:rsidRPr="009A6B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2025 ►</w:t>
              </w:r>
            </w:hyperlink>
          </w:p>
        </w:tc>
      </w:tr>
      <w:tr w:rsidR="009A6B73" w:rsidRPr="005D6C53" w14:paraId="67FDA1A5" w14:textId="77777777" w:rsidTr="009A6B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B0380" w14:textId="77777777" w:rsidR="009A6B73" w:rsidRPr="005D6C53" w:rsidRDefault="009A6B73" w:rsidP="009A6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1EDD0" w14:textId="77777777" w:rsidR="009A6B73" w:rsidRPr="005D6C53" w:rsidRDefault="009A6B73" w:rsidP="009A6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D13C2" w14:textId="77777777" w:rsidR="009A6B73" w:rsidRPr="005D6C53" w:rsidRDefault="009A6B73" w:rsidP="009A6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BF974" w14:textId="77777777" w:rsidR="009A6B73" w:rsidRPr="005D6C53" w:rsidRDefault="009A6B73" w:rsidP="009A6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DBA46" w14:textId="77777777" w:rsidR="009A6B73" w:rsidRPr="005D6C53" w:rsidRDefault="009A6B73" w:rsidP="009A6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FCED2" w14:textId="77777777" w:rsidR="009A6B73" w:rsidRPr="005D6C53" w:rsidRDefault="009A6B73" w:rsidP="009A6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E1B63" w14:textId="77777777" w:rsidR="009A6B73" w:rsidRPr="005D6C53" w:rsidRDefault="009A6B73" w:rsidP="009A6B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A6B73" w:rsidRPr="009A6B73" w14:paraId="306C8960" w14:textId="77777777" w:rsidTr="009A6B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389C7" w14:textId="77777777" w:rsidR="009A6B73" w:rsidRPr="009A6B73" w:rsidRDefault="009A6B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3A7A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1F34E976" w14:textId="1617283C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D116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6452D22F" w14:textId="73230208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909E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7FD0BBF7" w14:textId="438F0D49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D2C1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638E8342" w14:textId="57A1FB34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B7931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7399AAC1" w14:textId="2B58204A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AE175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3EB7E8D8" w14:textId="74C5437C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B73" w:rsidRPr="009A6B73" w14:paraId="21D65A49" w14:textId="77777777" w:rsidTr="009A6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A9ABE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5AF8AAAC" w14:textId="7268379E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5D9C3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0BEEA3D9" w14:textId="347F25B1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E792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588592A6" w14:textId="030FB4E2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5F85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1EE9BBA6" w14:textId="2DB278A0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91B4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661BF9FB" w14:textId="18BF2DE6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09C50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161D19BB" w14:textId="22F290FA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278E8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0554D0AE" w14:textId="68698C91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B73" w:rsidRPr="009A6B73" w14:paraId="7EF3C42E" w14:textId="77777777" w:rsidTr="009A6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AC45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6FA267D0" w14:textId="75253B23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5FAA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695A4618" w14:textId="218FA4F7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A6A3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7D8486D8" w14:textId="223ABE9F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B3B4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1396DF69" w14:textId="6798A2FD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5A96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53F69951" w14:textId="6D47DA87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A9761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4EDB4361" w14:textId="617B1BE9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6678C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4BF48734" w14:textId="24BE46FF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B73" w:rsidRPr="009A6B73" w14:paraId="4C933674" w14:textId="77777777" w:rsidTr="009A6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95A1F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488281EC" w14:textId="1AAF4792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33764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2DA718FE" w14:textId="6BE325EF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B2C4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284FE30B" w14:textId="3BE0AAA8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E137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14BDBFDD" w14:textId="5079EAD6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D7FB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2BD80037" w14:textId="6AF6F423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DB238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7525C3FF" w14:textId="7E6A75FF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B99E2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6E15921C" w14:textId="3AEAEE7A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B73" w:rsidRPr="009A6B73" w14:paraId="212CC989" w14:textId="77777777" w:rsidTr="009A6B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FCD8D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0CE726E4" w14:textId="5ADB4B97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760A8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1230C2ED" w14:textId="6FAD7110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6379E" w14:textId="77777777" w:rsidR="009A6B73" w:rsidRDefault="009A6B73" w:rsidP="009A6B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B73">
              <w:rPr>
                <w:rStyle w:val="WinCalendarHolidayBlue"/>
              </w:rPr>
              <w:t xml:space="preserve"> </w:t>
            </w:r>
          </w:p>
          <w:p w14:paraId="29BAA16C" w14:textId="40A3F1F6" w:rsidR="009A6B73" w:rsidRPr="009A6B73" w:rsidRDefault="009A6B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A5C1D" w14:textId="77777777" w:rsidR="009A6B73" w:rsidRPr="009A6B73" w:rsidRDefault="009A6B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557683" w14:textId="225E86E2" w:rsidR="009A6B73" w:rsidRDefault="009A6B73" w:rsidP="009A6B73">
      <w:pPr>
        <w:jc w:val="right"/>
      </w:pPr>
      <w:r w:rsidRPr="009A6B73">
        <w:rPr>
          <w:color w:val="666699"/>
          <w:sz w:val="16"/>
        </w:rPr>
        <w:t xml:space="preserve">Lisää kalentereita WinCalendar: </w:t>
      </w:r>
      <w:hyperlink r:id="rId6" w:history="1">
        <w:r w:rsidRPr="009A6B73">
          <w:rPr>
            <w:rStyle w:val="Hyperlink"/>
            <w:color w:val="666699"/>
            <w:sz w:val="16"/>
          </w:rPr>
          <w:t>Touko 2025</w:t>
        </w:r>
      </w:hyperlink>
      <w:r w:rsidRPr="009A6B73">
        <w:rPr>
          <w:color w:val="666699"/>
          <w:sz w:val="16"/>
        </w:rPr>
        <w:t xml:space="preserve">, </w:t>
      </w:r>
      <w:hyperlink r:id="rId7" w:history="1">
        <w:r w:rsidRPr="009A6B73">
          <w:rPr>
            <w:rStyle w:val="Hyperlink"/>
            <w:color w:val="666699"/>
            <w:sz w:val="16"/>
          </w:rPr>
          <w:t>Kesä 2025</w:t>
        </w:r>
      </w:hyperlink>
      <w:r w:rsidRPr="009A6B73">
        <w:rPr>
          <w:color w:val="666699"/>
          <w:sz w:val="16"/>
        </w:rPr>
        <w:t xml:space="preserve">, </w:t>
      </w:r>
      <w:hyperlink r:id="rId8" w:history="1">
        <w:r w:rsidRPr="009A6B73">
          <w:rPr>
            <w:rStyle w:val="Hyperlink"/>
            <w:color w:val="666699"/>
            <w:sz w:val="16"/>
          </w:rPr>
          <w:t>Heinä 2025</w:t>
        </w:r>
      </w:hyperlink>
    </w:p>
    <w:sectPr w:rsidR="009A6B73" w:rsidSect="009A6B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6B73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FE65"/>
  <w15:chartTrackingRefBased/>
  <w15:docId w15:val="{41DAD652-B3BF-4B04-B874-9B201966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B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B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B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B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6B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6B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5" TargetMode="External"/><Relationship Id="rId5" Type="http://schemas.openxmlformats.org/officeDocument/2006/relationships/hyperlink" Target="https://www.wincalendar.com/Suomi/kalenteri/touko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211</Characters>
  <Application>Microsoft Office Word</Application>
  <DocSecurity>0</DocSecurity>
  <Lines>76</Lines>
  <Paragraphs>42</Paragraphs>
  <ScaleCrop>false</ScaleCrop>
  <Company>Sapro Systems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WinCalendar.com</dc:creator>
  <cp:keywords>Kalenteri-malli 2025,Kalenteri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Kalenteri sapluuna</cp:category>
</cp:coreProperties>
</file>