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3A5" w14:textId="77777777" w:rsidR="00522A72" w:rsidRDefault="00522A72" w:rsidP="00522A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A72">
        <w:rPr>
          <w:rFonts w:ascii="Arial" w:hAnsi="Arial" w:cs="Arial"/>
          <w:color w:val="44546A" w:themeColor="text2"/>
          <w:sz w:val="30"/>
        </w:rPr>
        <w:t>Janvier 2022</w:t>
      </w:r>
      <w:r>
        <w:rPr>
          <w:rFonts w:ascii="Arial" w:hAnsi="Arial" w:cs="Arial"/>
          <w:color w:val="44546A" w:themeColor="text2"/>
          <w:sz w:val="30"/>
        </w:rPr>
        <w:br/>
      </w:r>
      <w:r w:rsidRPr="00522A72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522A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2A72" w:rsidRPr="00522A72" w14:paraId="4158C2B9" w14:textId="77777777" w:rsidTr="00522A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B9BBB2" w14:textId="5768DC6C" w:rsidR="00522A72" w:rsidRPr="00522A72" w:rsidRDefault="00522A72" w:rsidP="00522A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A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A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522A72">
              <w:rPr>
                <w:rFonts w:ascii="Arial" w:hAnsi="Arial" w:cs="Arial"/>
                <w:color w:val="345393"/>
                <w:sz w:val="16"/>
              </w:rPr>
            </w:r>
            <w:r w:rsidRPr="00522A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A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522A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FC20F" w14:textId="2B939A96" w:rsidR="00522A72" w:rsidRPr="00522A72" w:rsidRDefault="00522A72" w:rsidP="00522A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A72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85599" w14:textId="5B962EF0" w:rsidR="00522A72" w:rsidRPr="00522A72" w:rsidRDefault="00522A72" w:rsidP="00522A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522A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2022 ►</w:t>
              </w:r>
            </w:hyperlink>
          </w:p>
        </w:tc>
      </w:tr>
      <w:tr w:rsidR="00522A72" w:rsidRPr="00446306" w14:paraId="73F23D4D" w14:textId="77777777" w:rsidTr="00522A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FBAB" w14:textId="77777777" w:rsidR="00522A72" w:rsidRPr="00446306" w:rsidRDefault="00522A72" w:rsidP="00522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D750A" w14:textId="77777777" w:rsidR="00522A72" w:rsidRPr="00446306" w:rsidRDefault="00522A72" w:rsidP="00522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FB0AA" w14:textId="77777777" w:rsidR="00522A72" w:rsidRPr="00446306" w:rsidRDefault="00522A72" w:rsidP="00522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92DCB" w14:textId="77777777" w:rsidR="00522A72" w:rsidRPr="00446306" w:rsidRDefault="00522A72" w:rsidP="00522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E9BE4" w14:textId="77777777" w:rsidR="00522A72" w:rsidRPr="00446306" w:rsidRDefault="00522A72" w:rsidP="00522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36D1" w14:textId="77777777" w:rsidR="00522A72" w:rsidRPr="00446306" w:rsidRDefault="00522A72" w:rsidP="00522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D6EA95" w14:textId="77777777" w:rsidR="00522A72" w:rsidRPr="00446306" w:rsidRDefault="00522A72" w:rsidP="00522A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22A72" w:rsidRPr="00522A72" w14:paraId="2581079A" w14:textId="77777777" w:rsidTr="00522A7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6CF13" w14:textId="77777777" w:rsidR="00522A72" w:rsidRPr="00522A72" w:rsidRDefault="00522A7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2B9F2" w14:textId="77777777" w:rsidR="00522A72" w:rsidRPr="00522A72" w:rsidRDefault="00522A7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FED3D" w14:textId="77777777" w:rsidR="00522A72" w:rsidRPr="00522A72" w:rsidRDefault="00522A7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A80CF" w14:textId="77777777" w:rsidR="00522A72" w:rsidRPr="00522A72" w:rsidRDefault="00522A7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2D651" w14:textId="77777777" w:rsidR="00522A72" w:rsidRPr="00522A72" w:rsidRDefault="00522A7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B41BA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38628178" w14:textId="40092849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A4F62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45388CDE" w14:textId="59F541CE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72" w:rsidRPr="00522A72" w14:paraId="6D3CB1CA" w14:textId="77777777" w:rsidTr="00522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CBE4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376CE4E3" w14:textId="27F42A62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30F0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717C5352" w14:textId="023CBEF3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003E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03116990" w14:textId="24405E07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9D88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25BE458D" w14:textId="1B6A323A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8EEF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17B3D6D9" w14:textId="5C4948AA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044CC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4084D2A4" w14:textId="72F90CE3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44B1B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6B53143F" w14:textId="090C18E9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72" w:rsidRPr="00522A72" w14:paraId="4ECCDD26" w14:textId="77777777" w:rsidTr="00522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4048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074263B1" w14:textId="7B6227F1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2B94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600E1D55" w14:textId="34E6148D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5504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3A4C7AF9" w14:textId="5027BC1C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529B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2E2FFDDD" w14:textId="009241F0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C2E3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407BCC46" w14:textId="2285C38D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A97FB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23D52C0C" w14:textId="58603DAA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5C143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6F0C8811" w14:textId="2015777D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72" w:rsidRPr="00522A72" w14:paraId="15C72512" w14:textId="77777777" w:rsidTr="00522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9524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3549AFCD" w14:textId="762412C9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84CD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3D225CB4" w14:textId="2EF3641D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3E8C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641048BE" w14:textId="27778544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F853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6A6CB506" w14:textId="4EAC4737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E6460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56F19E31" w14:textId="05275ED9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56D0B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7AB7223E" w14:textId="700DA3E5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AFAD3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2D8300EC" w14:textId="26452BB8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72" w:rsidRPr="00522A72" w14:paraId="7D1F2D53" w14:textId="77777777" w:rsidTr="00522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DAE0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73038B4C" w14:textId="28654759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F78C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2E0506A5" w14:textId="47CFB065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7995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5A0EE957" w14:textId="245B7C12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CCFA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5B52DF2D" w14:textId="544C2810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F83B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21EB7EC5" w14:textId="75293A28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03A3C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3FBE2409" w14:textId="7247D841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94243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54C0A24C" w14:textId="4006FD1E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A72" w:rsidRPr="00522A72" w14:paraId="04ADCC07" w14:textId="77777777" w:rsidTr="00522A7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19882" w14:textId="77777777" w:rsidR="00522A72" w:rsidRDefault="00522A72" w:rsidP="00522A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2A72">
              <w:rPr>
                <w:rStyle w:val="WinCalendarHolidayBlue"/>
              </w:rPr>
              <w:t xml:space="preserve"> </w:t>
            </w:r>
          </w:p>
          <w:p w14:paraId="0DABA565" w14:textId="34DFE06D" w:rsidR="00522A72" w:rsidRPr="00522A72" w:rsidRDefault="00522A7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0E27F" w14:textId="77777777" w:rsidR="00522A72" w:rsidRPr="00522A72" w:rsidRDefault="00522A7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226A06" w14:textId="577932D2" w:rsidR="00522A72" w:rsidRDefault="00522A72" w:rsidP="00522A72">
      <w:pPr>
        <w:jc w:val="right"/>
      </w:pPr>
      <w:r w:rsidRPr="00522A72">
        <w:rPr>
          <w:color w:val="666699"/>
          <w:sz w:val="16"/>
        </w:rPr>
        <w:t xml:space="preserve">Plus de calendriers de WinCalendar: </w:t>
      </w:r>
      <w:hyperlink r:id="rId6" w:history="1">
        <w:r w:rsidRPr="00522A72">
          <w:rPr>
            <w:rStyle w:val="Hyperlink"/>
            <w:color w:val="666699"/>
            <w:sz w:val="16"/>
          </w:rPr>
          <w:t>Févr. 2022</w:t>
        </w:r>
      </w:hyperlink>
      <w:r w:rsidRPr="00522A72">
        <w:rPr>
          <w:color w:val="666699"/>
          <w:sz w:val="16"/>
        </w:rPr>
        <w:t xml:space="preserve">, </w:t>
      </w:r>
      <w:hyperlink r:id="rId7" w:history="1">
        <w:r w:rsidRPr="00522A72">
          <w:rPr>
            <w:rStyle w:val="Hyperlink"/>
            <w:color w:val="666699"/>
            <w:sz w:val="16"/>
          </w:rPr>
          <w:t>Mars 2022</w:t>
        </w:r>
      </w:hyperlink>
      <w:r w:rsidRPr="00522A72">
        <w:rPr>
          <w:color w:val="666699"/>
          <w:sz w:val="16"/>
        </w:rPr>
        <w:t xml:space="preserve">, </w:t>
      </w:r>
      <w:hyperlink r:id="rId8" w:history="1">
        <w:r w:rsidRPr="00522A72">
          <w:rPr>
            <w:rStyle w:val="Hyperlink"/>
            <w:color w:val="666699"/>
            <w:sz w:val="16"/>
          </w:rPr>
          <w:t>Avr. 2022</w:t>
        </w:r>
      </w:hyperlink>
    </w:p>
    <w:sectPr w:rsidR="00522A72" w:rsidSect="00522A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2A72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32AE"/>
  <w15:chartTrackingRefBased/>
  <w15:docId w15:val="{A9BE2863-8D04-4EF2-ACB0-2D8B2575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A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A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A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A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2A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2A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v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2" TargetMode="External"/><Relationship Id="rId5" Type="http://schemas.openxmlformats.org/officeDocument/2006/relationships/hyperlink" Target="https://www.wincalendar.com/France/calendrier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234</Characters>
  <Application>Microsoft Office Word</Application>
  <DocSecurity>0</DocSecurity>
  <Lines>82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