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6C577" w14:textId="77777777" w:rsidR="005F20B1" w:rsidRDefault="005F20B1" w:rsidP="005F20B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F20B1">
        <w:rPr>
          <w:rFonts w:ascii="Arial" w:hAnsi="Arial" w:cs="Arial"/>
          <w:color w:val="44546A" w:themeColor="text2"/>
          <w:sz w:val="30"/>
        </w:rPr>
        <w:t>Ožujak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5F20B1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5F20B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6C0EFB8" w14:textId="77777777" w:rsidR="005F20B1" w:rsidRDefault="005F20B1" w:rsidP="005F20B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F20B1" w:rsidRPr="005F20B1" w14:paraId="2A71997F" w14:textId="77777777" w:rsidTr="005F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8C5160" w14:textId="4D4432BC" w:rsidR="005F20B1" w:rsidRPr="005F20B1" w:rsidRDefault="005F20B1" w:rsidP="005F20B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F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F20B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"https://www.wincalendar.com/Hrvatska/Kalendar/Veljača-2025" \o "Veljača 2025" </w:instrText>
            </w:r>
            <w:r w:rsidRPr="005F20B1">
              <w:rPr>
                <w:rFonts w:ascii="Arial" w:hAnsi="Arial" w:cs="Arial"/>
                <w:color w:val="345393"/>
                <w:sz w:val="16"/>
              </w:rPr>
            </w:r>
            <w:r w:rsidRPr="005F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F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Veljača</w:t>
            </w:r>
            <w:r w:rsidRPr="005F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66C229" w14:textId="3DF5B8CC" w:rsidR="005F20B1" w:rsidRPr="005F20B1" w:rsidRDefault="005F20B1" w:rsidP="005F20B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F20B1">
              <w:rPr>
                <w:rFonts w:ascii="Arial" w:hAnsi="Arial" w:cs="Arial"/>
                <w:b/>
                <w:color w:val="25478B"/>
                <w:sz w:val="32"/>
              </w:rPr>
              <w:t>Ožujak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A9DC34" w14:textId="4225C4A5" w:rsidR="005F20B1" w:rsidRPr="005F20B1" w:rsidRDefault="005F20B1" w:rsidP="005F20B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ravanj 2025" w:history="1">
              <w:r w:rsidRPr="005F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Travanj ►</w:t>
              </w:r>
            </w:hyperlink>
          </w:p>
        </w:tc>
      </w:tr>
      <w:tr w:rsidR="005F20B1" w:rsidRPr="00FF7B07" w14:paraId="7855E222" w14:textId="77777777" w:rsidTr="005F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A7879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8CA3E9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78CEF9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A92289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9EDA2D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4ECA8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97A9B1" w14:textId="77777777" w:rsidR="005F20B1" w:rsidRPr="00FF7B07" w:rsidRDefault="005F20B1" w:rsidP="005F20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5F20B1" w:rsidRPr="005F20B1" w14:paraId="0F0EE2B7" w14:textId="77777777" w:rsidTr="005F20B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0BBDA5" w14:textId="77777777" w:rsidR="005F20B1" w:rsidRPr="005F20B1" w:rsidRDefault="005F20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305B2F" w14:textId="77777777" w:rsidR="005F20B1" w:rsidRPr="005F20B1" w:rsidRDefault="005F20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E061B7" w14:textId="77777777" w:rsidR="005F20B1" w:rsidRPr="005F20B1" w:rsidRDefault="005F20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799DD3" w14:textId="77777777" w:rsidR="005F20B1" w:rsidRPr="005F20B1" w:rsidRDefault="005F20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65EBB" w14:textId="77777777" w:rsidR="005F20B1" w:rsidRPr="005F20B1" w:rsidRDefault="005F20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EC828A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E531ED7" w14:textId="703D40D1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E17C7A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79D22CD5" w14:textId="2458E8A3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20B1" w:rsidRPr="005F20B1" w14:paraId="5FD9F6D5" w14:textId="77777777" w:rsidTr="005F20B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69FFD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AD13EB6" w14:textId="4270FDD5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A8FEA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778E43C3" w14:textId="75F45B96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B284C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1D6171A6" w14:textId="251FD8C1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3CB0E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C6C8C02" w14:textId="79D5D0AF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BED43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0D598CE0" w14:textId="7E8186C3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5F282C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63BF4860" w14:textId="2C69F816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AFCFC8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43744DD0" w14:textId="75952B6C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20B1" w:rsidRPr="005F20B1" w14:paraId="2EF3C82A" w14:textId="77777777" w:rsidTr="005F20B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CA4CA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8E08FC9" w14:textId="51C32E1B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CC6DF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21937985" w14:textId="10DAB134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5CE3E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723C0B4" w14:textId="3AF62E95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6AE4D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72F3019E" w14:textId="09A5D846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83B29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06E4A89" w14:textId="103994A5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61EAC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36F825E9" w14:textId="32D256BB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741207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07284535" w14:textId="64E3850C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20B1" w:rsidRPr="005F20B1" w14:paraId="789D83C6" w14:textId="77777777" w:rsidTr="005F20B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75FC5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5880CCD" w14:textId="0AE442E7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3D295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7ED8DE23" w14:textId="54521030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02774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795F5D80" w14:textId="23F29378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F21A5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2EDA972" w14:textId="02C66436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AD602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1005B0D5" w14:textId="49BA68FF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ECF046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30F0B3BA" w14:textId="2AD0B643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1C5D20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3081A4D6" w14:textId="53CA6F4A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20B1" w:rsidRPr="005F20B1" w14:paraId="1AA0360D" w14:textId="77777777" w:rsidTr="005F20B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A8710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0940E3E5" w14:textId="132D560A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439D3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7C1A5AC9" w14:textId="3F2C4AF4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369AD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6912452F" w14:textId="516B1C8F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AC13D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D067E1E" w14:textId="7069CF83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04989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5CC731C2" w14:textId="1CE40353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6C29A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2C4103D2" w14:textId="72F20A6C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6BA756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04F3DE34" w14:textId="2EE4610B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20B1" w:rsidRPr="005F20B1" w14:paraId="3660F3C3" w14:textId="77777777" w:rsidTr="005F20B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8F1846" w14:textId="77777777" w:rsidR="005F20B1" w:rsidRDefault="005F20B1" w:rsidP="005F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F20B1">
              <w:rPr>
                <w:rStyle w:val="WinCalendarHolidayBlue"/>
              </w:rPr>
              <w:t xml:space="preserve"> </w:t>
            </w:r>
          </w:p>
          <w:p w14:paraId="19761EE1" w14:textId="5EFF3487" w:rsidR="005F20B1" w:rsidRPr="005F20B1" w:rsidRDefault="005F20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763F23" w14:textId="77777777" w:rsidR="005F20B1" w:rsidRPr="005F20B1" w:rsidRDefault="005F20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07455B5" w14:textId="1AD3DEC0" w:rsidR="005F20B1" w:rsidRDefault="005F20B1" w:rsidP="005F20B1">
      <w:pPr>
        <w:jc w:val="right"/>
      </w:pPr>
      <w:r w:rsidRPr="005F20B1">
        <w:rPr>
          <w:color w:val="666699"/>
          <w:sz w:val="16"/>
        </w:rPr>
        <w:t xml:space="preserve">Više Kalendara: </w:t>
      </w:r>
      <w:hyperlink r:id="rId6" w:history="1">
        <w:r w:rsidRPr="005F20B1">
          <w:rPr>
            <w:rStyle w:val="Hyperlink"/>
            <w:color w:val="666699"/>
            <w:sz w:val="16"/>
          </w:rPr>
          <w:t>Travanj</w:t>
        </w:r>
      </w:hyperlink>
      <w:r w:rsidRPr="005F20B1">
        <w:rPr>
          <w:color w:val="666699"/>
          <w:sz w:val="16"/>
        </w:rPr>
        <w:t xml:space="preserve">, </w:t>
      </w:r>
      <w:hyperlink r:id="rId7" w:history="1">
        <w:r w:rsidRPr="005F20B1">
          <w:rPr>
            <w:rStyle w:val="Hyperlink"/>
            <w:color w:val="666699"/>
            <w:sz w:val="16"/>
          </w:rPr>
          <w:t>Svibanj</w:t>
        </w:r>
      </w:hyperlink>
      <w:r w:rsidRPr="005F20B1">
        <w:rPr>
          <w:color w:val="666699"/>
          <w:sz w:val="16"/>
        </w:rPr>
        <w:t xml:space="preserve">, </w:t>
      </w:r>
      <w:hyperlink r:id="rId8" w:history="1">
        <w:r w:rsidRPr="005F20B1">
          <w:rPr>
            <w:rStyle w:val="Hyperlink"/>
            <w:color w:val="666699"/>
            <w:sz w:val="16"/>
          </w:rPr>
          <w:t>2025</w:t>
        </w:r>
      </w:hyperlink>
    </w:p>
    <w:sectPr w:rsidR="005F20B1" w:rsidSect="005F20B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0B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20B1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21FDC"/>
  <w15:chartTrackingRefBased/>
  <w15:docId w15:val="{126594D0-7D3F-4F77-9736-F915FB8D3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20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20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20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F20B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F20B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F20B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20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20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vib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5" TargetMode="External"/><Relationship Id="rId5" Type="http://schemas.openxmlformats.org/officeDocument/2006/relationships/hyperlink" Target="https://www.wincalendar.com/Hrvatska/Kalendar/Trav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231</Characters>
  <Application>Microsoft Office Word</Application>
  <DocSecurity>0</DocSecurity>
  <Lines>83</Lines>
  <Paragraphs>43</Paragraphs>
  <ScaleCrop>false</ScaleCrop>
  <Company>WinCalendar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Ožujak 2025 Hrvatska</dc:title>
  <dc:subject>Kalendar Ožujak 2025</dc:subject>
  <dc:creator>WinCalendar.com</dc:creator>
  <cp:keywords>Kalendar Word, Kalendar Ožujak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