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9B9B24" w14:textId="77777777" w:rsidR="00646AB8" w:rsidRDefault="00646AB8" w:rsidP="00646AB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46AB8">
        <w:rPr>
          <w:rFonts w:ascii="Arial" w:hAnsi="Arial" w:cs="Arial"/>
          <w:color w:val="44546A" w:themeColor="text2"/>
          <w:sz w:val="30"/>
        </w:rPr>
        <w:t>Prosinac 2023 -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646AB8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646AB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11BB0F9" w14:textId="77777777" w:rsidR="00646AB8" w:rsidRDefault="00646AB8" w:rsidP="00646AB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46AB8" w:rsidRPr="00646AB8" w14:paraId="6FF5EC64" w14:textId="77777777" w:rsidTr="00646AB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D825488" w14:textId="15C4B2E5" w:rsidR="00646AB8" w:rsidRPr="00646AB8" w:rsidRDefault="00646AB8" w:rsidP="00646AB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46AB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46AB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"https://www.wincalendar.com/Hrvatska/Kalendar/Studeni-2023" \o "Studeni 2023" </w:instrText>
            </w:r>
            <w:r w:rsidRPr="00646AB8">
              <w:rPr>
                <w:rFonts w:ascii="Arial" w:hAnsi="Arial" w:cs="Arial"/>
                <w:color w:val="345393"/>
                <w:sz w:val="16"/>
              </w:rPr>
            </w:r>
            <w:r w:rsidRPr="00646AB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46AB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Studeni</w:t>
            </w:r>
            <w:r w:rsidRPr="00646AB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11BFB0" w14:textId="21A345FA" w:rsidR="00646AB8" w:rsidRPr="00646AB8" w:rsidRDefault="00646AB8" w:rsidP="00646AB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46AB8">
              <w:rPr>
                <w:rFonts w:ascii="Arial" w:hAnsi="Arial" w:cs="Arial"/>
                <w:b/>
                <w:color w:val="25478B"/>
                <w:sz w:val="32"/>
              </w:rPr>
              <w:t>Prosinac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9A853B" w14:textId="00B101EB" w:rsidR="00646AB8" w:rsidRPr="00646AB8" w:rsidRDefault="00646AB8" w:rsidP="00646AB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iječanj 2024" w:history="1">
              <w:r w:rsidRPr="00646AB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Siječanj ►</w:t>
              </w:r>
            </w:hyperlink>
          </w:p>
        </w:tc>
      </w:tr>
      <w:tr w:rsidR="00646AB8" w:rsidRPr="00FF7B07" w14:paraId="5A3985A9" w14:textId="77777777" w:rsidTr="00646AB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7AAEDD" w14:textId="77777777" w:rsidR="00646AB8" w:rsidRPr="00FF7B07" w:rsidRDefault="00646AB8" w:rsidP="00646A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933BEA" w14:textId="77777777" w:rsidR="00646AB8" w:rsidRPr="00FF7B07" w:rsidRDefault="00646AB8" w:rsidP="00646A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6E3B81" w14:textId="77777777" w:rsidR="00646AB8" w:rsidRPr="00FF7B07" w:rsidRDefault="00646AB8" w:rsidP="00646A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ED7FE1" w14:textId="77777777" w:rsidR="00646AB8" w:rsidRPr="00FF7B07" w:rsidRDefault="00646AB8" w:rsidP="00646A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4FC788" w14:textId="77777777" w:rsidR="00646AB8" w:rsidRPr="00FF7B07" w:rsidRDefault="00646AB8" w:rsidP="00646A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A6A2B8" w14:textId="77777777" w:rsidR="00646AB8" w:rsidRPr="00FF7B07" w:rsidRDefault="00646AB8" w:rsidP="00646A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BD3F7D" w14:textId="77777777" w:rsidR="00646AB8" w:rsidRPr="00FF7B07" w:rsidRDefault="00646AB8" w:rsidP="00646A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646AB8" w:rsidRPr="00646AB8" w14:paraId="5FD16F61" w14:textId="77777777" w:rsidTr="00646AB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B7418E" w14:textId="77777777" w:rsidR="00646AB8" w:rsidRPr="00646AB8" w:rsidRDefault="00646AB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17D200" w14:textId="77777777" w:rsidR="00646AB8" w:rsidRPr="00646AB8" w:rsidRDefault="00646AB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E62225" w14:textId="77777777" w:rsidR="00646AB8" w:rsidRPr="00646AB8" w:rsidRDefault="00646AB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DA127C" w14:textId="77777777" w:rsidR="00646AB8" w:rsidRPr="00646AB8" w:rsidRDefault="00646AB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09EE91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7A41992F" w14:textId="77E0181C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B07C13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7B1630F4" w14:textId="77122F60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7DFDB3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2D16D40B" w14:textId="0094A4AC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46AB8" w:rsidRPr="00646AB8" w14:paraId="5C15A8D9" w14:textId="77777777" w:rsidTr="00646AB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66A37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313D21BF" w14:textId="397AA41B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A68BD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0AA66A2E" w14:textId="7855819D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4FB15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26AC5C32" w14:textId="3E70C226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9379D8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35D15258" w14:textId="33B10ED9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CAE60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49F45CB5" w14:textId="76B6133B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878F53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0486E879" w14:textId="7B8A8119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9757DA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470669CD" w14:textId="6A9224B6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46AB8" w:rsidRPr="00646AB8" w14:paraId="110733F4" w14:textId="77777777" w:rsidTr="00646AB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35ADE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5CD1B5C9" w14:textId="6011F1BA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04677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1D8DC8CC" w14:textId="0371B884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AB528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00D3D0FE" w14:textId="375C2B02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822AB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3DBDEF2A" w14:textId="783499AB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A7302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4ADAA27D" w14:textId="0E56C32E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7361FC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350A43BD" w14:textId="276AEF84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204CB5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4A8FFDC4" w14:textId="0182E1E2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46AB8" w:rsidRPr="00646AB8" w14:paraId="65F8EDE0" w14:textId="77777777" w:rsidTr="00646AB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13751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09824262" w14:textId="132B78AD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57784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64E297DE" w14:textId="6073CB92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FE40B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7D44B03B" w14:textId="4AD6F272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5AE2A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11CDFF1A" w14:textId="697C51A9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6F8E6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389F34B5" w14:textId="2F075F12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E525D5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319E466B" w14:textId="7A1774B4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3E6124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45B25879" w14:textId="21E953BE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46AB8" w:rsidRPr="00646AB8" w14:paraId="65938D44" w14:textId="77777777" w:rsidTr="00646AB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F8E47A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46AB8">
              <w:rPr>
                <w:rStyle w:val="WinCalendarHolidayRed"/>
              </w:rPr>
              <w:t xml:space="preserve"> Božić</w:t>
            </w:r>
          </w:p>
          <w:p w14:paraId="0BC2E6B0" w14:textId="67214FA2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28175C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46AB8">
              <w:rPr>
                <w:rStyle w:val="WinCalendarHolidayRed"/>
              </w:rPr>
              <w:t xml:space="preserve"> Dan Sv. Stjepana</w:t>
            </w:r>
          </w:p>
          <w:p w14:paraId="7E87F617" w14:textId="7E61E200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04ABBB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24CD4B0B" w14:textId="7914D38C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88F754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7CD7B794" w14:textId="613CE0CD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5D9471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02152D58" w14:textId="5C855011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CFF199F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2014157E" w14:textId="7E14549D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F705FCD" w14:textId="77777777" w:rsidR="00646AB8" w:rsidRDefault="00646AB8" w:rsidP="00646A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46AB8">
              <w:rPr>
                <w:rStyle w:val="WinCalendarHolidayBlue"/>
              </w:rPr>
              <w:t xml:space="preserve"> </w:t>
            </w:r>
          </w:p>
          <w:p w14:paraId="54E162AE" w14:textId="1186E79E" w:rsidR="00646AB8" w:rsidRPr="00646AB8" w:rsidRDefault="00646A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EE3E3E2" w14:textId="0FD6CF13" w:rsidR="00646AB8" w:rsidRDefault="00646AB8" w:rsidP="00646AB8">
      <w:pPr>
        <w:jc w:val="right"/>
      </w:pPr>
      <w:r w:rsidRPr="00646AB8">
        <w:rPr>
          <w:color w:val="666699"/>
          <w:sz w:val="16"/>
        </w:rPr>
        <w:t xml:space="preserve">Kalendari s državnim praznicima - HRV </w:t>
      </w:r>
      <w:hyperlink r:id="rId6" w:history="1">
        <w:r w:rsidRPr="00646AB8">
          <w:rPr>
            <w:rStyle w:val="Hyperlink"/>
            <w:color w:val="666699"/>
            <w:sz w:val="16"/>
          </w:rPr>
          <w:t>Siječanj</w:t>
        </w:r>
      </w:hyperlink>
      <w:r w:rsidRPr="00646AB8">
        <w:rPr>
          <w:color w:val="666699"/>
          <w:sz w:val="16"/>
        </w:rPr>
        <w:t xml:space="preserve">, </w:t>
      </w:r>
      <w:hyperlink r:id="rId7" w:history="1">
        <w:r w:rsidRPr="00646AB8">
          <w:rPr>
            <w:rStyle w:val="Hyperlink"/>
            <w:color w:val="666699"/>
            <w:sz w:val="16"/>
          </w:rPr>
          <w:t>Veljača</w:t>
        </w:r>
      </w:hyperlink>
      <w:r w:rsidRPr="00646AB8">
        <w:rPr>
          <w:color w:val="666699"/>
          <w:sz w:val="16"/>
        </w:rPr>
        <w:t xml:space="preserve">, </w:t>
      </w:r>
      <w:hyperlink r:id="rId8" w:history="1">
        <w:r w:rsidRPr="00646AB8">
          <w:rPr>
            <w:rStyle w:val="Hyperlink"/>
            <w:color w:val="666699"/>
            <w:sz w:val="16"/>
          </w:rPr>
          <w:t>Ožujak</w:t>
        </w:r>
      </w:hyperlink>
    </w:p>
    <w:sectPr w:rsidR="00646AB8" w:rsidSect="00646AB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6AB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6AB8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7B5105"/>
  <w15:chartTrackingRefBased/>
  <w15:docId w15:val="{95B4F164-8258-4993-B162-604F525D6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46AB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46AB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46AB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46AB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46AB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46AB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46AB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6A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Ozujak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Velja&#269;a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ije&#269;anj-2024" TargetMode="External"/><Relationship Id="rId5" Type="http://schemas.openxmlformats.org/officeDocument/2006/relationships/hyperlink" Target="https://www.wincalendar.com/Hrvatska/Kalendar/Sije&#269;anj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276</Characters>
  <Application>Microsoft Office Word</Application>
  <DocSecurity>0</DocSecurity>
  <Lines>82</Lines>
  <Paragraphs>43</Paragraphs>
  <ScaleCrop>false</ScaleCrop>
  <Company>WinCalendar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Prosinac 2023 Hrvatska</dc:title>
  <dc:subject>Kalendar Prosinac 2023</dc:subject>
  <dc:creator>WinCalendar.com</dc:creator>
  <cp:keywords>Kalendar Word, Kalendar Prosinac 2023, HR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Kalendar HRV</cp:category>
</cp:coreProperties>
</file>