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6CD1" w14:textId="77777777" w:rsidR="005E1AAD" w:rsidRDefault="005E1AAD" w:rsidP="005E1A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1AAD">
        <w:rPr>
          <w:rFonts w:ascii="Arial" w:hAnsi="Arial" w:cs="Arial"/>
          <w:color w:val="44546A" w:themeColor="text2"/>
          <w:sz w:val="30"/>
        </w:rPr>
        <w:t>Agosto 2025</w:t>
      </w:r>
      <w:r>
        <w:rPr>
          <w:rFonts w:ascii="Arial" w:hAnsi="Arial" w:cs="Arial"/>
          <w:color w:val="44546A" w:themeColor="text2"/>
          <w:sz w:val="30"/>
        </w:rPr>
        <w:br/>
      </w:r>
      <w:r w:rsidRPr="005E1AAD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5E1A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E1AAD" w:rsidRPr="005E1AAD" w14:paraId="76C1AB33" w14:textId="77777777" w:rsidTr="005E1A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E8B743" w14:textId="0CF5B967" w:rsidR="005E1AAD" w:rsidRPr="005E1AAD" w:rsidRDefault="005E1AAD" w:rsidP="005E1A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1A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1A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"https://www.wincalendar.com/Italia/calendario/luglio-2025" \o "luglio 2025" </w:instrText>
            </w:r>
            <w:r w:rsidRPr="005E1AAD">
              <w:rPr>
                <w:rFonts w:ascii="Arial" w:hAnsi="Arial" w:cs="Arial"/>
                <w:color w:val="345393"/>
                <w:sz w:val="16"/>
              </w:rPr>
            </w:r>
            <w:r w:rsidRPr="005E1A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1A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2025</w:t>
            </w:r>
            <w:r w:rsidRPr="005E1A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3E9F4" w14:textId="7C7E93A6" w:rsidR="005E1AAD" w:rsidRPr="005E1AAD" w:rsidRDefault="005E1AAD" w:rsidP="005E1A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1AAD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5B89C8" w14:textId="1A16EC93" w:rsidR="005E1AAD" w:rsidRPr="005E1AAD" w:rsidRDefault="005E1AAD" w:rsidP="005E1A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5" w:history="1">
              <w:r w:rsidRPr="005E1A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2025 ►</w:t>
              </w:r>
            </w:hyperlink>
          </w:p>
        </w:tc>
      </w:tr>
      <w:tr w:rsidR="005E1AAD" w:rsidRPr="005D6C53" w14:paraId="6968456F" w14:textId="77777777" w:rsidTr="005E1A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1B2F1" w14:textId="77777777" w:rsidR="005E1AAD" w:rsidRPr="005D6C53" w:rsidRDefault="005E1AAD" w:rsidP="005E1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ACBA6" w14:textId="77777777" w:rsidR="005E1AAD" w:rsidRPr="005D6C53" w:rsidRDefault="005E1AAD" w:rsidP="005E1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38222" w14:textId="77777777" w:rsidR="005E1AAD" w:rsidRPr="005D6C53" w:rsidRDefault="005E1AAD" w:rsidP="005E1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44298" w14:textId="77777777" w:rsidR="005E1AAD" w:rsidRPr="005D6C53" w:rsidRDefault="005E1AAD" w:rsidP="005E1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B9EF5" w14:textId="77777777" w:rsidR="005E1AAD" w:rsidRPr="005D6C53" w:rsidRDefault="005E1AAD" w:rsidP="005E1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DD966" w14:textId="77777777" w:rsidR="005E1AAD" w:rsidRPr="005D6C53" w:rsidRDefault="005E1AAD" w:rsidP="005E1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9E0F8" w14:textId="77777777" w:rsidR="005E1AAD" w:rsidRPr="005D6C53" w:rsidRDefault="005E1AAD" w:rsidP="005E1A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E1AAD" w:rsidRPr="005E1AAD" w14:paraId="27F4FA23" w14:textId="77777777" w:rsidTr="005E1A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11D08" w14:textId="77777777" w:rsidR="005E1AAD" w:rsidRPr="005E1AAD" w:rsidRDefault="005E1A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CA6A4" w14:textId="77777777" w:rsidR="005E1AAD" w:rsidRPr="005E1AAD" w:rsidRDefault="005E1A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47BB8" w14:textId="77777777" w:rsidR="005E1AAD" w:rsidRPr="005E1AAD" w:rsidRDefault="005E1A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B6650" w14:textId="77777777" w:rsidR="005E1AAD" w:rsidRPr="005E1AAD" w:rsidRDefault="005E1A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1196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0019D19E" w14:textId="20A57A5D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7F027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708AB84C" w14:textId="3F336C20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B80E1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1C0FDF44" w14:textId="3B54CA8E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AAD" w:rsidRPr="005E1AAD" w14:paraId="52231A7D" w14:textId="77777777" w:rsidTr="005E1A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262D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60B3AC54" w14:textId="6BBC02AA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BB03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2203255A" w14:textId="0E284DEA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738D7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7B938338" w14:textId="63B033FC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121D5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47B89918" w14:textId="6ADC7854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BCE05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1EFB80FF" w14:textId="717BB0D5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8D764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0F8DE651" w14:textId="5E5B6C5B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BE108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3924C194" w14:textId="0F4C0C98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AAD" w:rsidRPr="005E1AAD" w14:paraId="1F0CF496" w14:textId="77777777" w:rsidTr="005E1A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9D8B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74F5E255" w14:textId="5844EA7D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4CF1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3CCDFB80" w14:textId="6B7CB90E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14D0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4DDBA06C" w14:textId="2D9880F5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2AAC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698E3A91" w14:textId="3B635949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8DAD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40D81F9B" w14:textId="5D22EA90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65F6B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6D9C08BF" w14:textId="1480E6E3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806EC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5FF0417B" w14:textId="4B275440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AAD" w:rsidRPr="005E1AAD" w14:paraId="67E29C57" w14:textId="77777777" w:rsidTr="005E1A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68E8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2EABD51C" w14:textId="008E6640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ECD6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623DB443" w14:textId="6EC68D4E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DF49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587B3160" w14:textId="60B59F30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D2CD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7D5C5ACD" w14:textId="138ACE1C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2406C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36452383" w14:textId="79D0D903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7FFFC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0D4B4C20" w14:textId="290E64A6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7CB97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46F609CB" w14:textId="07642B8F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AAD" w:rsidRPr="005E1AAD" w14:paraId="6DF4255D" w14:textId="77777777" w:rsidTr="005E1A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9BD2A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121E22BD" w14:textId="5F7A3400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19CBE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66B6EF5A" w14:textId="524AD3F1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8A3CB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6248F5E7" w14:textId="07D6F6D9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E5838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5F65C0A8" w14:textId="18408F18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83C9E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65D344A9" w14:textId="444B47A4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2C01C3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4D0C7192" w14:textId="320A2B4D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CC87B7" w14:textId="77777777" w:rsidR="005E1AAD" w:rsidRDefault="005E1AAD" w:rsidP="005E1A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1AAD">
              <w:rPr>
                <w:rStyle w:val="WinCalendarHolidayBlue"/>
              </w:rPr>
              <w:t xml:space="preserve"> </w:t>
            </w:r>
          </w:p>
          <w:p w14:paraId="19946BB1" w14:textId="724C790B" w:rsidR="005E1AAD" w:rsidRPr="005E1AAD" w:rsidRDefault="005E1A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61DE257" w14:textId="07323139" w:rsidR="005E1AAD" w:rsidRDefault="005E1AAD" w:rsidP="005E1AAD">
      <w:pPr>
        <w:jc w:val="right"/>
      </w:pPr>
      <w:r w:rsidRPr="005E1AAD">
        <w:rPr>
          <w:color w:val="666699"/>
          <w:sz w:val="16"/>
        </w:rPr>
        <w:t xml:space="preserve">Più Calendari: </w:t>
      </w:r>
      <w:hyperlink r:id="rId6" w:history="1">
        <w:r w:rsidRPr="005E1AAD">
          <w:rPr>
            <w:rStyle w:val="Hyperlink"/>
            <w:color w:val="666699"/>
            <w:sz w:val="16"/>
          </w:rPr>
          <w:t>Set 2025</w:t>
        </w:r>
      </w:hyperlink>
      <w:r w:rsidRPr="005E1AAD">
        <w:rPr>
          <w:color w:val="666699"/>
          <w:sz w:val="16"/>
        </w:rPr>
        <w:t xml:space="preserve">, </w:t>
      </w:r>
      <w:hyperlink r:id="rId7" w:history="1">
        <w:r w:rsidRPr="005E1AAD">
          <w:rPr>
            <w:rStyle w:val="Hyperlink"/>
            <w:color w:val="666699"/>
            <w:sz w:val="16"/>
          </w:rPr>
          <w:t>Ott 2025</w:t>
        </w:r>
      </w:hyperlink>
      <w:r w:rsidRPr="005E1AAD">
        <w:rPr>
          <w:color w:val="666699"/>
          <w:sz w:val="16"/>
        </w:rPr>
        <w:t xml:space="preserve">, </w:t>
      </w:r>
      <w:hyperlink r:id="rId8" w:history="1">
        <w:r w:rsidRPr="005E1AAD">
          <w:rPr>
            <w:rStyle w:val="Hyperlink"/>
            <w:color w:val="666699"/>
            <w:sz w:val="16"/>
          </w:rPr>
          <w:t>2025</w:t>
        </w:r>
      </w:hyperlink>
    </w:p>
    <w:sectPr w:rsidR="005E1AAD" w:rsidSect="005E1A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AAD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C6E8"/>
  <w15:chartTrackingRefBased/>
  <w15:docId w15:val="{50E866A8-1D39-4B38-8826-41CE6C80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1A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1A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1A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1A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1A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1A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1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5" TargetMode="External"/><Relationship Id="rId5" Type="http://schemas.openxmlformats.org/officeDocument/2006/relationships/hyperlink" Target="https://www.wincalendar.com/Italia/calendario/sett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80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2025 Bianco italiano</dc:title>
  <dc:subject>Calendario sagoma - Bianco italiano</dc:subject>
  <dc:creator>WinCalendar.com</dc:creator>
  <cp:keywords>Modello Calendario 2025,Calendario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Calendario sagoma</cp:category>
</cp:coreProperties>
</file>