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BFBD4A" w14:textId="77777777" w:rsidR="00BB42CB" w:rsidRDefault="00BB42CB" w:rsidP="00BB42C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B42CB">
        <w:rPr>
          <w:rFonts w:ascii="Arial" w:hAnsi="Arial" w:cs="Arial"/>
          <w:color w:val="44546A" w:themeColor="text2"/>
          <w:sz w:val="30"/>
        </w:rPr>
        <w:t>Balandis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BB42CB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BB42C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B42CB" w:rsidRPr="00BB42CB" w14:paraId="558D9D12" w14:textId="77777777" w:rsidTr="00BB42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1AE421" w14:textId="79139D03" w:rsidR="00BB42CB" w:rsidRPr="00BB42CB" w:rsidRDefault="00BB42CB" w:rsidP="00BB42C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B42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B42C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"https://www.wincalendar.com/Lietuva/Kalendorius/Kovas-2025" \o "Kovas 2025" </w:instrText>
            </w:r>
            <w:r w:rsidRPr="00BB42CB">
              <w:rPr>
                <w:rFonts w:ascii="Arial" w:hAnsi="Arial" w:cs="Arial"/>
                <w:color w:val="345393"/>
                <w:sz w:val="16"/>
              </w:rPr>
            </w:r>
            <w:r w:rsidRPr="00BB42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B42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Kov. 2025</w:t>
            </w:r>
            <w:r w:rsidRPr="00BB42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324763" w14:textId="12969E58" w:rsidR="00BB42CB" w:rsidRPr="00BB42CB" w:rsidRDefault="00BB42CB" w:rsidP="00BB42C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B42CB">
              <w:rPr>
                <w:rFonts w:ascii="Arial" w:hAnsi="Arial" w:cs="Arial"/>
                <w:b/>
                <w:color w:val="25478B"/>
                <w:sz w:val="32"/>
              </w:rPr>
              <w:t>Balandis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2E9818" w14:textId="2CB0B82F" w:rsidR="00BB42CB" w:rsidRPr="00BB42CB" w:rsidRDefault="00BB42CB" w:rsidP="00BB42C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egužė 2025" w:history="1">
              <w:r w:rsidRPr="00BB42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Geg. 2025 ►</w:t>
              </w:r>
            </w:hyperlink>
          </w:p>
        </w:tc>
      </w:tr>
      <w:tr w:rsidR="00BB42CB" w:rsidRPr="00FF7B07" w14:paraId="3F73FC9F" w14:textId="77777777" w:rsidTr="00BB4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CF98E7" w14:textId="77777777" w:rsidR="00BB42CB" w:rsidRPr="00FF7B07" w:rsidRDefault="00BB42CB" w:rsidP="00BB42C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2995D6" w14:textId="77777777" w:rsidR="00BB42CB" w:rsidRPr="00FF7B07" w:rsidRDefault="00BB42CB" w:rsidP="00BB42C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65E3E6" w14:textId="77777777" w:rsidR="00BB42CB" w:rsidRPr="00FF7B07" w:rsidRDefault="00BB42CB" w:rsidP="00BB42C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E4A806" w14:textId="77777777" w:rsidR="00BB42CB" w:rsidRPr="00FF7B07" w:rsidRDefault="00BB42CB" w:rsidP="00BB42C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0ED43B" w14:textId="77777777" w:rsidR="00BB42CB" w:rsidRPr="00FF7B07" w:rsidRDefault="00BB42CB" w:rsidP="00BB42C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F0C469" w14:textId="77777777" w:rsidR="00BB42CB" w:rsidRPr="00FF7B07" w:rsidRDefault="00BB42CB" w:rsidP="00BB42C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ABB60D" w14:textId="77777777" w:rsidR="00BB42CB" w:rsidRPr="00FF7B07" w:rsidRDefault="00BB42CB" w:rsidP="00BB42C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BB42CB" w:rsidRPr="00BB42CB" w14:paraId="46384A92" w14:textId="77777777" w:rsidTr="00BB42C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BDB796" w14:textId="77777777" w:rsidR="00BB42CB" w:rsidRPr="00BB42CB" w:rsidRDefault="00BB42C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99112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68C17E30" w14:textId="4B4C74CC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A2E07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0812D589" w14:textId="08AF4D03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A379F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0F5F1E44" w14:textId="15349664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DC94B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07ABFA62" w14:textId="74B49890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8FCB38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08AFCD8B" w14:textId="76301B2F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A2F557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01B98BE4" w14:textId="5D73E19C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B42CB" w:rsidRPr="00BB42CB" w14:paraId="0293665A" w14:textId="77777777" w:rsidTr="00BB42C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79AE6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07671375" w14:textId="23AAD204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DB006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0807474F" w14:textId="350E5348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34973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3BE0C4F0" w14:textId="197698DE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E013A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684BCE40" w14:textId="45B5AD16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D1F9E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58049C12" w14:textId="4541FEEA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33F967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292506F1" w14:textId="3112A440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AEFFFC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5AFBA26F" w14:textId="6BF3A933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B42CB" w:rsidRPr="00BB42CB" w14:paraId="20EFF03C" w14:textId="77777777" w:rsidTr="00BB42C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859DC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48DF8E3C" w14:textId="3D9F6D7E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AD97D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67B0BCFC" w14:textId="14DC13A8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771B5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2C10E1F6" w14:textId="21A678DD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06664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49059C73" w14:textId="2351E1CE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84902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4A5BF537" w14:textId="0274D9E8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173AB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2608EE4E" w14:textId="1F75C69F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13F310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B42CB">
              <w:rPr>
                <w:rStyle w:val="WinCalendarHolidayRed"/>
              </w:rPr>
              <w:t xml:space="preserve"> Velykos</w:t>
            </w:r>
          </w:p>
          <w:p w14:paraId="1C3E6686" w14:textId="43CF198C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B42CB" w:rsidRPr="00BB42CB" w14:paraId="47FEC64C" w14:textId="77777777" w:rsidTr="00BB42C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EE5D3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B42CB">
              <w:rPr>
                <w:rStyle w:val="WinCalendarHolidayRed"/>
              </w:rPr>
              <w:t xml:space="preserve"> Antroji Velykų Diena</w:t>
            </w:r>
          </w:p>
          <w:p w14:paraId="3ACF2C3B" w14:textId="47609989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CB1DA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1EF101C4" w14:textId="6AF3AD4F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AD547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343CA7E7" w14:textId="164FBF4E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80B15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6BC29539" w14:textId="7984B245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66C8A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10D71788" w14:textId="198E14F3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5D5AD0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10D576EF" w14:textId="293EE82A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44BD54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0C522FC1" w14:textId="3171C950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B42CB" w:rsidRPr="00BB42CB" w14:paraId="403DE69E" w14:textId="77777777" w:rsidTr="00BB42C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5EFD02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62A809AD" w14:textId="6920335A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9B5C84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76BC1F05" w14:textId="3E1CEC20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6AA186" w14:textId="77777777" w:rsidR="00BB42CB" w:rsidRDefault="00BB42CB" w:rsidP="00BB42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B42CB">
              <w:rPr>
                <w:rStyle w:val="WinCalendarHolidayBlue"/>
              </w:rPr>
              <w:t xml:space="preserve"> </w:t>
            </w:r>
          </w:p>
          <w:p w14:paraId="339191B1" w14:textId="41392C70" w:rsidR="00BB42CB" w:rsidRPr="00BB42CB" w:rsidRDefault="00BB42C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4D9AF1" w14:textId="77777777" w:rsidR="00BB42CB" w:rsidRPr="00BB42CB" w:rsidRDefault="00BB42C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21E4260" w14:textId="6A3B114C" w:rsidR="00BB42CB" w:rsidRDefault="00BB42CB" w:rsidP="00BB42CB">
      <w:pPr>
        <w:jc w:val="right"/>
      </w:pPr>
      <w:r w:rsidRPr="00BB42CB">
        <w:rPr>
          <w:color w:val="666699"/>
          <w:sz w:val="16"/>
        </w:rPr>
        <w:t xml:space="preserve">Daugiau kalendorių iš „WinCalendar“: </w:t>
      </w:r>
      <w:hyperlink r:id="rId6" w:history="1">
        <w:r w:rsidRPr="00BB42CB">
          <w:rPr>
            <w:rStyle w:val="Hyperlink"/>
            <w:color w:val="666699"/>
            <w:sz w:val="16"/>
          </w:rPr>
          <w:t>Geg. 2025</w:t>
        </w:r>
      </w:hyperlink>
      <w:r w:rsidRPr="00BB42CB">
        <w:rPr>
          <w:color w:val="666699"/>
          <w:sz w:val="16"/>
        </w:rPr>
        <w:t xml:space="preserve">, </w:t>
      </w:r>
      <w:hyperlink r:id="rId7" w:history="1">
        <w:r w:rsidRPr="00BB42CB">
          <w:rPr>
            <w:rStyle w:val="Hyperlink"/>
            <w:color w:val="666699"/>
            <w:sz w:val="16"/>
          </w:rPr>
          <w:t>Birž. 2025</w:t>
        </w:r>
      </w:hyperlink>
      <w:r w:rsidRPr="00BB42CB">
        <w:rPr>
          <w:color w:val="666699"/>
          <w:sz w:val="16"/>
        </w:rPr>
        <w:t xml:space="preserve">, </w:t>
      </w:r>
      <w:hyperlink r:id="rId8" w:history="1">
        <w:r w:rsidRPr="00BB42CB">
          <w:rPr>
            <w:rStyle w:val="Hyperlink"/>
            <w:color w:val="666699"/>
            <w:sz w:val="16"/>
          </w:rPr>
          <w:t>Liep. 2025</w:t>
        </w:r>
      </w:hyperlink>
    </w:p>
    <w:sectPr w:rsidR="00BB42CB" w:rsidSect="00BB42C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2C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42CB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A813A"/>
  <w15:chartTrackingRefBased/>
  <w15:docId w15:val="{CC2C00E6-5BC1-499E-BCB7-B9BF5503C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B42C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B42C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B42C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B42C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B42C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B42C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B42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42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iepa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irzel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eguze-2025" TargetMode="External"/><Relationship Id="rId5" Type="http://schemas.openxmlformats.org/officeDocument/2006/relationships/hyperlink" Target="https://www.wincalendar.com/Lietuva/Kalendorius/Geguze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333</Characters>
  <Application>Microsoft Office Word</Application>
  <DocSecurity>0</DocSecurity>
  <Lines>76</Lines>
  <Paragraphs>42</Paragraphs>
  <ScaleCrop>false</ScaleCrop>
  <Company>Sapro Systems</Company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Balandis 2025 Kalendorius su švenčių dienomis - Lietuva</dc:title>
  <dc:subject>Kalendorius spausdinimui</dc:subject>
  <dc:creator>WinCalendar.com</dc:creator>
  <cp:keywords>Word kalendoriaus šablonas, Kalendorius, Balandis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