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5A7CCF" w14:textId="77777777" w:rsidR="00B058DE" w:rsidRDefault="00B058DE" w:rsidP="00B058D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058DE">
        <w:rPr>
          <w:rFonts w:ascii="Arial" w:hAnsi="Arial" w:cs="Arial"/>
          <w:color w:val="44546A" w:themeColor="text2"/>
          <w:sz w:val="30"/>
        </w:rPr>
        <w:t>Rugsėjis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B058DE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B058D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B058DE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058DE" w:rsidRPr="00B058DE" w14:paraId="5347EF26" w14:textId="77777777" w:rsidTr="00B058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51049B0" w14:textId="47C083D2" w:rsidR="00B058DE" w:rsidRPr="00B058DE" w:rsidRDefault="00B058DE" w:rsidP="00B058D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058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58D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"https://www.wincalendar.com/Lietuva/Kalendorius/Rugpjutis-2025" \o "Rugpjūtis 2025" </w:instrText>
            </w:r>
            <w:r w:rsidRPr="00B058DE">
              <w:rPr>
                <w:rFonts w:ascii="Arial" w:hAnsi="Arial" w:cs="Arial"/>
                <w:color w:val="345393"/>
                <w:sz w:val="16"/>
              </w:rPr>
            </w:r>
            <w:r w:rsidRPr="00B058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58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Rugp. 2025</w:t>
            </w:r>
            <w:r w:rsidRPr="00B058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A2F37F" w14:textId="44B30396" w:rsidR="00B058DE" w:rsidRPr="00B058DE" w:rsidRDefault="00B058DE" w:rsidP="00B058D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58DE">
              <w:rPr>
                <w:rFonts w:ascii="Arial" w:hAnsi="Arial" w:cs="Arial"/>
                <w:b/>
                <w:color w:val="25478B"/>
                <w:sz w:val="32"/>
              </w:rPr>
              <w:t>Rugsėjis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3F1CFE" w14:textId="68DB6B5F" w:rsidR="00B058DE" w:rsidRPr="00B058DE" w:rsidRDefault="00B058DE" w:rsidP="00B058D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palis 2025" w:history="1">
              <w:r w:rsidRPr="00B058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Spal. 2025 ►</w:t>
              </w:r>
            </w:hyperlink>
          </w:p>
        </w:tc>
      </w:tr>
      <w:tr w:rsidR="00B058DE" w:rsidRPr="00FF7B07" w14:paraId="576B5DCA" w14:textId="77777777" w:rsidTr="00B058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AE6B76" w14:textId="77777777" w:rsidR="00B058DE" w:rsidRPr="00FF7B07" w:rsidRDefault="00B058DE" w:rsidP="00B058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5D3B81" w14:textId="77777777" w:rsidR="00B058DE" w:rsidRPr="00FF7B07" w:rsidRDefault="00B058DE" w:rsidP="00B058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068BB" w14:textId="77777777" w:rsidR="00B058DE" w:rsidRPr="00FF7B07" w:rsidRDefault="00B058DE" w:rsidP="00B058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7E8F7F" w14:textId="77777777" w:rsidR="00B058DE" w:rsidRPr="00FF7B07" w:rsidRDefault="00B058DE" w:rsidP="00B058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53D281" w14:textId="77777777" w:rsidR="00B058DE" w:rsidRPr="00FF7B07" w:rsidRDefault="00B058DE" w:rsidP="00B058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BF70C2" w14:textId="77777777" w:rsidR="00B058DE" w:rsidRPr="00FF7B07" w:rsidRDefault="00B058DE" w:rsidP="00B058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55B0C6" w14:textId="77777777" w:rsidR="00B058DE" w:rsidRPr="00FF7B07" w:rsidRDefault="00B058DE" w:rsidP="00B058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B058DE" w:rsidRPr="00B058DE" w14:paraId="3B1E5E7A" w14:textId="77777777" w:rsidTr="00B058D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E2D6B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2E1D188A" w14:textId="431A90B4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7E067B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05848175" w14:textId="1F914E85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B0CD5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566A670E" w14:textId="11CB5F13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32CC1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6C5BCE03" w14:textId="3CF8124F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F4958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784955D2" w14:textId="0D38A99B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09D378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10E85114" w14:textId="183D8AFD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5BC34E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7D582F60" w14:textId="700267FA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058DE" w:rsidRPr="00B058DE" w14:paraId="740939D1" w14:textId="77777777" w:rsidTr="00B058D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EBA49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0A33BB06" w14:textId="066046F4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BA282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2A4BBFCB" w14:textId="1C8D4C7A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97E7D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07985F8C" w14:textId="00564C4B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D1648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4E7924B0" w14:textId="2C363F74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5C26B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31E8301B" w14:textId="34BC87E2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58A3DD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5C5DDA7A" w14:textId="3AF04A21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6188DF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0B526C16" w14:textId="769320E3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058DE" w:rsidRPr="00B058DE" w14:paraId="064B14AE" w14:textId="77777777" w:rsidTr="00B058D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AA0B4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7E76BC7F" w14:textId="09CC95C7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46D68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6BF8A1B2" w14:textId="2F13CFB7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B93A3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4F27A77F" w14:textId="78B60505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B54CA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38912DDC" w14:textId="5D8BDA1C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B32FD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74211FF7" w14:textId="5430A372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84E453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2936CD3B" w14:textId="07E0074E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31B57E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6965ED3C" w14:textId="5D380557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058DE" w:rsidRPr="00B058DE" w14:paraId="0C1C2279" w14:textId="77777777" w:rsidTr="00B058D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B2ED9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053DC944" w14:textId="130C8947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E44EF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0C690143" w14:textId="594134AA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6C98B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57550275" w14:textId="2DF7633C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4014A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4A6C67B1" w14:textId="478E9DAE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D61AE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210CF2A6" w14:textId="5CF24EFF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2D9BA9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1DD2D82C" w14:textId="20293045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4A36AE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0CBEBB17" w14:textId="5BB97F01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058DE" w:rsidRPr="00B058DE" w14:paraId="463C3F7E" w14:textId="77777777" w:rsidTr="00B058D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57206D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2D3C7137" w14:textId="1820B1F1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6C87DE" w14:textId="77777777" w:rsidR="00B058DE" w:rsidRDefault="00B058DE" w:rsidP="00B058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58DE">
              <w:rPr>
                <w:rStyle w:val="WinCalendarHolidayBlue"/>
              </w:rPr>
              <w:t xml:space="preserve"> </w:t>
            </w:r>
          </w:p>
          <w:p w14:paraId="031C20C1" w14:textId="5E83C013" w:rsidR="00B058DE" w:rsidRPr="00B058DE" w:rsidRDefault="00B058D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FFBE81" w14:textId="77777777" w:rsidR="00B058DE" w:rsidRPr="00B058DE" w:rsidRDefault="00B058D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CE41C03" w14:textId="3F5133A0" w:rsidR="00B058DE" w:rsidRDefault="00B058DE" w:rsidP="00B058DE">
      <w:pPr>
        <w:jc w:val="right"/>
      </w:pPr>
      <w:r w:rsidRPr="00B058DE">
        <w:rPr>
          <w:color w:val="666699"/>
          <w:sz w:val="16"/>
        </w:rPr>
        <w:t xml:space="preserve">Daugiau kalendorių iš „WinCalendar“: </w:t>
      </w:r>
      <w:hyperlink r:id="rId6" w:history="1">
        <w:r w:rsidRPr="00B058DE">
          <w:rPr>
            <w:rStyle w:val="Hyperlink"/>
            <w:color w:val="666699"/>
            <w:sz w:val="16"/>
          </w:rPr>
          <w:t>Spal. 2025</w:t>
        </w:r>
      </w:hyperlink>
      <w:r w:rsidRPr="00B058DE">
        <w:rPr>
          <w:color w:val="666699"/>
          <w:sz w:val="16"/>
        </w:rPr>
        <w:t xml:space="preserve">, </w:t>
      </w:r>
      <w:hyperlink r:id="rId7" w:history="1">
        <w:r w:rsidRPr="00B058DE">
          <w:rPr>
            <w:rStyle w:val="Hyperlink"/>
            <w:color w:val="666699"/>
            <w:sz w:val="16"/>
          </w:rPr>
          <w:t>Lapkr. 2025</w:t>
        </w:r>
      </w:hyperlink>
      <w:r w:rsidRPr="00B058DE">
        <w:rPr>
          <w:color w:val="666699"/>
          <w:sz w:val="16"/>
        </w:rPr>
        <w:t xml:space="preserve">, </w:t>
      </w:r>
      <w:hyperlink r:id="rId8" w:history="1">
        <w:r w:rsidRPr="00B058DE">
          <w:rPr>
            <w:rStyle w:val="Hyperlink"/>
            <w:color w:val="666699"/>
            <w:sz w:val="16"/>
          </w:rPr>
          <w:t>Gruod. 2025</w:t>
        </w:r>
      </w:hyperlink>
    </w:p>
    <w:sectPr w:rsidR="00B058DE" w:rsidSect="00B058D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8D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058DE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D5F37"/>
  <w15:chartTrackingRefBased/>
  <w15:docId w15:val="{760D8140-3698-43D0-8422-325834002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058D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058D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058D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058D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058D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058D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058D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58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Gruod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Lapkrit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Spalis-2025" TargetMode="External"/><Relationship Id="rId5" Type="http://schemas.openxmlformats.org/officeDocument/2006/relationships/hyperlink" Target="https://www.wincalendar.com/Lietuva/Kalendorius/Spal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312</Characters>
  <Application>Microsoft Office Word</Application>
  <DocSecurity>0</DocSecurity>
  <Lines>75</Lines>
  <Paragraphs>42</Paragraphs>
  <ScaleCrop>false</ScaleCrop>
  <Company>Sapro Systems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Rugsėjis 2025 Kalendorius su švenčių dienomis - Lietuva</dc:title>
  <dc:subject>Kalendorius spausdinimui</dc:subject>
  <dc:creator>WinCalendar.com</dc:creator>
  <cp:keywords>Word kalendoriaus šablonas, Kalendorius, Rugsėjis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2023-07-02T18:08:00Z</dcterms:created>
  <dcterms:modified xsi:type="dcterms:W3CDTF">2023-07-02T18:08:00Z</dcterms:modified>
  <cp:category>Lietuva kalendoriaus šablonas</cp:category>
</cp:coreProperties>
</file>