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B0D8B8" w14:textId="77777777" w:rsidR="00582DEB" w:rsidRDefault="00582DEB" w:rsidP="00582DE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82DEB">
        <w:rPr>
          <w:rFonts w:ascii="Arial" w:hAnsi="Arial" w:cs="Arial"/>
          <w:color w:val="44546A" w:themeColor="text2"/>
          <w:sz w:val="30"/>
        </w:rPr>
        <w:t>Grudzień 2026 -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582DEB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582DE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7B528933" w14:textId="77777777" w:rsidR="00582DEB" w:rsidRDefault="00582DEB" w:rsidP="00582DE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82DEB" w:rsidRPr="00582DEB" w14:paraId="63FF758F" w14:textId="77777777" w:rsidTr="00582DE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8FB2CD6" w14:textId="0A568A27" w:rsidR="00582DEB" w:rsidRPr="00582DEB" w:rsidRDefault="00582DEB" w:rsidP="00582DE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82DE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82DE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"https://www.wincalendar.com/Polska/Kalendarz/Listopad-2026" \o "Listopad 2026" </w:instrText>
            </w:r>
            <w:r w:rsidRPr="00582DEB">
              <w:rPr>
                <w:rFonts w:ascii="Arial" w:hAnsi="Arial" w:cs="Arial"/>
                <w:color w:val="345393"/>
                <w:sz w:val="16"/>
              </w:rPr>
            </w:r>
            <w:r w:rsidRPr="00582DE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82DE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Listopad</w:t>
            </w:r>
            <w:r w:rsidRPr="00582DE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CB8AB0" w14:textId="52E470BF" w:rsidR="00582DEB" w:rsidRPr="00582DEB" w:rsidRDefault="00582DEB" w:rsidP="00582DE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82DEB">
              <w:rPr>
                <w:rFonts w:ascii="Arial" w:hAnsi="Arial" w:cs="Arial"/>
                <w:b/>
                <w:color w:val="25478B"/>
                <w:sz w:val="32"/>
              </w:rPr>
              <w:t>Grudzień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01580EA" w14:textId="3412DE3C" w:rsidR="00582DEB" w:rsidRPr="00582DEB" w:rsidRDefault="00582DEB" w:rsidP="00582DE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tyczeń 2027" w:history="1">
              <w:r w:rsidRPr="00582DE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Styczeń ►</w:t>
              </w:r>
            </w:hyperlink>
          </w:p>
        </w:tc>
      </w:tr>
      <w:tr w:rsidR="00582DEB" w:rsidRPr="003D3F2D" w14:paraId="62CA435B" w14:textId="77777777" w:rsidTr="00582DE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4DE602" w14:textId="77777777" w:rsidR="00582DEB" w:rsidRPr="003D3F2D" w:rsidRDefault="00582DEB" w:rsidP="00582D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7DCC9D" w14:textId="77777777" w:rsidR="00582DEB" w:rsidRPr="003D3F2D" w:rsidRDefault="00582DEB" w:rsidP="00582D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1FA6D5" w14:textId="77777777" w:rsidR="00582DEB" w:rsidRPr="003D3F2D" w:rsidRDefault="00582DEB" w:rsidP="00582D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5026B3" w14:textId="77777777" w:rsidR="00582DEB" w:rsidRPr="003D3F2D" w:rsidRDefault="00582DEB" w:rsidP="00582D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E97B64" w14:textId="77777777" w:rsidR="00582DEB" w:rsidRPr="003D3F2D" w:rsidRDefault="00582DEB" w:rsidP="00582D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2F876B" w14:textId="77777777" w:rsidR="00582DEB" w:rsidRPr="003D3F2D" w:rsidRDefault="00582DEB" w:rsidP="00582D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6AD069" w14:textId="77777777" w:rsidR="00582DEB" w:rsidRPr="003D3F2D" w:rsidRDefault="00582DEB" w:rsidP="00582D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82DEB" w:rsidRPr="00582DEB" w14:paraId="25176FEE" w14:textId="77777777" w:rsidTr="00582DE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7070BE" w14:textId="77777777" w:rsidR="00582DEB" w:rsidRPr="00582DEB" w:rsidRDefault="00582DE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93B987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23BBCE49" w14:textId="379497E3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A4DECA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5C85FD4F" w14:textId="7041569E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1F7F7C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712A9552" w14:textId="7103BABB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98111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264FCA90" w14:textId="4E6A9316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197047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40FBD007" w14:textId="40F94D5B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D5E6AA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1D8F7F68" w14:textId="65F533ED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82DEB" w:rsidRPr="00582DEB" w14:paraId="76AB95C4" w14:textId="77777777" w:rsidTr="00582DE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2E00CC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6ADD8B56" w14:textId="4AFEB9E2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42020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730B77BC" w14:textId="64E168F3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6A73C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269B6C27" w14:textId="05D12A0B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2E4B7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56785D65" w14:textId="658A8E53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CB006A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401A215D" w14:textId="2B8CFCCD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A15F4F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2A0CEB84" w14:textId="38DBC856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AA91C9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2EDD30F3" w14:textId="63D25242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82DEB" w:rsidRPr="00582DEB" w14:paraId="7E99D89E" w14:textId="77777777" w:rsidTr="00582DE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82806E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499B98C9" w14:textId="28A77D66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22B68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6C8C1EA3" w14:textId="7585D5A6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30F032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0F55B7F0" w14:textId="1327F00D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CEEA0D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121E496C" w14:textId="367BA753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C0A44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4C00D5BA" w14:textId="5CF5D8D3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E1B030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3A1216A3" w14:textId="3D72B6F5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37BE80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58E9060C" w14:textId="113123D1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82DEB" w:rsidRPr="00582DEB" w14:paraId="09112640" w14:textId="77777777" w:rsidTr="00582DE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3C19AF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098D378B" w14:textId="66940977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9A1E1F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3D85FDDE" w14:textId="14B2274B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2022A2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4F76A1E9" w14:textId="608255BD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74B8C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2B7339A2" w14:textId="02DD54B5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D5C8F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2DB1D2D7" w14:textId="32E9EF48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A2C508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7EBBC73E" w14:textId="7124CB93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26FB9C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5C50210F" w14:textId="1E6D9CD9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82DEB" w:rsidRPr="00582DEB" w14:paraId="74757D87" w14:textId="77777777" w:rsidTr="00582DE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67C5F8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657FC9AF" w14:textId="688F7426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FC89D8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49583873" w14:textId="4222B813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00CB5E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6BEE9684" w14:textId="1B40EE40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89ED64" w14:textId="77777777" w:rsidR="00582DEB" w:rsidRDefault="00582DEB" w:rsidP="00582D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82DEB">
              <w:rPr>
                <w:rStyle w:val="WinCalendarHolidayBlue"/>
              </w:rPr>
              <w:t xml:space="preserve"> </w:t>
            </w:r>
          </w:p>
          <w:p w14:paraId="1F029232" w14:textId="2A869EE1" w:rsidR="00582DEB" w:rsidRPr="00582DEB" w:rsidRDefault="00582DE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6AAE08E" w14:textId="77777777" w:rsidR="00582DEB" w:rsidRPr="00582DEB" w:rsidRDefault="00582DE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B88F2D0" w14:textId="66C1D901" w:rsidR="00582DEB" w:rsidRDefault="00582DEB" w:rsidP="00582DEB">
      <w:pPr>
        <w:jc w:val="right"/>
      </w:pPr>
      <w:r w:rsidRPr="00582DEB">
        <w:rPr>
          <w:color w:val="666699"/>
          <w:sz w:val="16"/>
        </w:rPr>
        <w:t xml:space="preserve">Więcej kalendarzy z WinCalendar: </w:t>
      </w:r>
      <w:hyperlink r:id="rId6" w:history="1">
        <w:r w:rsidRPr="00582DEB">
          <w:rPr>
            <w:rStyle w:val="Hyperlink"/>
            <w:color w:val="666699"/>
            <w:sz w:val="16"/>
          </w:rPr>
          <w:t>Styczeń</w:t>
        </w:r>
      </w:hyperlink>
      <w:r w:rsidRPr="00582DEB">
        <w:rPr>
          <w:color w:val="666699"/>
          <w:sz w:val="16"/>
        </w:rPr>
        <w:t xml:space="preserve">, </w:t>
      </w:r>
      <w:hyperlink r:id="rId7" w:history="1">
        <w:r w:rsidRPr="00582DEB">
          <w:rPr>
            <w:rStyle w:val="Hyperlink"/>
            <w:color w:val="666699"/>
            <w:sz w:val="16"/>
          </w:rPr>
          <w:t>Luty</w:t>
        </w:r>
      </w:hyperlink>
      <w:r w:rsidRPr="00582DEB">
        <w:rPr>
          <w:color w:val="666699"/>
          <w:sz w:val="16"/>
        </w:rPr>
        <w:t xml:space="preserve">, </w:t>
      </w:r>
      <w:hyperlink r:id="rId8" w:history="1">
        <w:r w:rsidRPr="00582DEB">
          <w:rPr>
            <w:rStyle w:val="Hyperlink"/>
            <w:color w:val="666699"/>
            <w:sz w:val="16"/>
          </w:rPr>
          <w:t>Marzec</w:t>
        </w:r>
      </w:hyperlink>
    </w:p>
    <w:sectPr w:rsidR="00582DEB" w:rsidSect="00582DE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2DE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82DEB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DEA609"/>
  <w15:chartTrackingRefBased/>
  <w15:docId w15:val="{3F992B16-1F56-4D77-B2BF-D9B8829DE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82DE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82DE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82DE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82DE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82DE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82DE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82DE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82D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Marzec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Luty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Styczen-2027" TargetMode="External"/><Relationship Id="rId5" Type="http://schemas.openxmlformats.org/officeDocument/2006/relationships/hyperlink" Target="https://www.wincalendar.com/Polska/Kalendarz/Styczen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277</Characters>
  <Application>Microsoft Office Word</Application>
  <DocSecurity>0</DocSecurity>
  <Lines>79</Lines>
  <Paragraphs>43</Paragraphs>
  <ScaleCrop>false</ScaleCrop>
  <Company>WinCalendar</Company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Grudzień 2026 Pusty Kalendarz Kalendarz do druku</dc:title>
  <dc:subject>Kalendarz Grudzień 2026</dc:subject>
  <dc:creator>WinCalendar.com</dc:creator>
  <cp:keywords>Kalendarz Word, Kalendarz Grudzień 2026, PL Kalendarz</cp:keywords>
  <dc:description/>
  <cp:lastModifiedBy>Kenny Garcia</cp:lastModifiedBy>
  <cp:revision>1</cp:revision>
  <dcterms:created xsi:type="dcterms:W3CDTF">2023-12-04T03:20:00Z</dcterms:created>
  <dcterms:modified xsi:type="dcterms:W3CDTF">2023-12-04T03:20:00Z</dcterms:modified>
  <cp:category>Kalendarz POL</cp:category>
</cp:coreProperties>
</file>