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12D" w:rsidRDefault="0050012D" w:rsidP="005001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012D">
        <w:rPr>
          <w:rFonts w:ascii="Arial" w:hAnsi="Arial" w:cs="Arial"/>
          <w:color w:val="44546A" w:themeColor="text2"/>
          <w:sz w:val="30"/>
        </w:rPr>
        <w:t>Agosto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0012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001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012D" w:rsidRDefault="0050012D" w:rsidP="005001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012D" w:rsidRPr="0050012D" w:rsidTr="005001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012D" w:rsidRPr="0050012D" w:rsidRDefault="0050012D" w:rsidP="005001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01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1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"https://www.wincalendar.com/calendario/pt/Julho-2028" \o "Julho 2028" </w:instrText>
            </w:r>
            <w:r w:rsidRPr="0050012D">
              <w:rPr>
                <w:rFonts w:ascii="Arial" w:hAnsi="Arial" w:cs="Arial"/>
                <w:color w:val="345393"/>
                <w:sz w:val="16"/>
              </w:rPr>
            </w:r>
            <w:r w:rsidRPr="005001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1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5001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12D" w:rsidRPr="0050012D" w:rsidRDefault="0050012D" w:rsidP="005001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12D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12D" w:rsidRPr="0050012D" w:rsidRDefault="0050012D" w:rsidP="005001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8" w:history="1">
              <w:r w:rsidRPr="005001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50012D" w:rsidRPr="003D3F2D" w:rsidTr="005001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12D" w:rsidRPr="003D3F2D" w:rsidRDefault="0050012D" w:rsidP="00500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12D" w:rsidRPr="003D3F2D" w:rsidRDefault="0050012D" w:rsidP="00500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12D" w:rsidRPr="003D3F2D" w:rsidRDefault="0050012D" w:rsidP="00500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12D" w:rsidRPr="003D3F2D" w:rsidRDefault="0050012D" w:rsidP="00500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12D" w:rsidRPr="003D3F2D" w:rsidRDefault="0050012D" w:rsidP="00500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12D" w:rsidRPr="003D3F2D" w:rsidRDefault="0050012D" w:rsidP="00500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12D" w:rsidRPr="003D3F2D" w:rsidRDefault="0050012D" w:rsidP="00500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0012D" w:rsidRPr="0050012D" w:rsidTr="005001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12D" w:rsidRPr="0050012D" w:rsidRDefault="005001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12D" w:rsidRPr="0050012D" w:rsidRDefault="005001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012D">
              <w:rPr>
                <w:rStyle w:val="WinCalendarHolidayRed"/>
              </w:rPr>
              <w:t xml:space="preserve"> Dia do Indio (Bolivia)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012D">
              <w:rPr>
                <w:rStyle w:val="WinCalendarHolidayRed"/>
              </w:rPr>
              <w:t xml:space="preserve"> Dia da Bandeira (Venezuela)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012D">
              <w:rPr>
                <w:rStyle w:val="WinCalendarHolidayRed"/>
              </w:rPr>
              <w:t xml:space="preserve"> Dia do Arquiteto (Chile)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12D" w:rsidRPr="0050012D" w:rsidTr="005001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012D">
              <w:rPr>
                <w:rStyle w:val="WinCalendarHolidayRed"/>
              </w:rPr>
              <w:t xml:space="preserve"> Dia da Pátria (Bolivia)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012D">
              <w:rPr>
                <w:rStyle w:val="WinCalendarHolidayRed"/>
              </w:rPr>
              <w:t xml:space="preserve"> Batalha de Boyacá (Colômbia)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12D" w:rsidRPr="0050012D" w:rsidTr="005001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012D">
              <w:rPr>
                <w:rStyle w:val="WinCalendarHolidayBlue"/>
              </w:rPr>
              <w:t xml:space="preserve"> Dia dos Pais (Brasil)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012D">
              <w:rPr>
                <w:rStyle w:val="WinCalendarHolidayRed"/>
              </w:rPr>
              <w:t xml:space="preserve"> Assunção de Nossa Senhora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012D">
              <w:rPr>
                <w:rStyle w:val="WinCalendarHolidayRed"/>
              </w:rPr>
              <w:t xml:space="preserve"> Aniv. do General José de San Martín (Arg.)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12D" w:rsidRPr="0050012D" w:rsidTr="005001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012D">
              <w:rPr>
                <w:rStyle w:val="WinCalendarHolidayRed"/>
              </w:rPr>
              <w:t xml:space="preserve"> Dia do Avô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012D">
              <w:rPr>
                <w:rStyle w:val="WinCalendarHolidayRed"/>
              </w:rPr>
              <w:t xml:space="preserve"> Dia do Folclore (Argentina)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12D" w:rsidRPr="0050012D" w:rsidTr="005001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012D">
              <w:rPr>
                <w:rStyle w:val="WinCalendarHolidayRed"/>
              </w:rPr>
              <w:t xml:space="preserve"> Dia da Rádio (Argentina)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012D">
              <w:rPr>
                <w:rStyle w:val="WinCalendarHolidayRed"/>
              </w:rPr>
              <w:t xml:space="preserve"> Dia do Avô (México)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012D">
              <w:rPr>
                <w:rStyle w:val="WinCalendarHolidayRed"/>
              </w:rPr>
              <w:t xml:space="preserve"> Dia do Advogado (Argentina)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012D">
              <w:rPr>
                <w:rStyle w:val="WinCalendarHolidayRed"/>
              </w:rPr>
              <w:t xml:space="preserve"> Santa Rosa de Lima (Perú)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12D" w:rsidRDefault="0050012D" w:rsidP="00500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012D">
              <w:rPr>
                <w:rStyle w:val="WinCalendarHolidayBlue"/>
              </w:rPr>
              <w:t xml:space="preserve"> </w:t>
            </w:r>
          </w:p>
          <w:p w:rsidR="0050012D" w:rsidRPr="0050012D" w:rsidRDefault="005001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012D" w:rsidRPr="0050012D" w:rsidRDefault="005001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012D" w:rsidRDefault="0050012D" w:rsidP="0050012D">
      <w:pPr>
        <w:jc w:val="right"/>
      </w:pPr>
      <w:r w:rsidRPr="0050012D">
        <w:rPr>
          <w:color w:val="666699"/>
          <w:sz w:val="16"/>
        </w:rPr>
        <w:t xml:space="preserve">Mais Calendários de WinCalendar: </w:t>
      </w:r>
      <w:hyperlink r:id="rId6" w:history="1">
        <w:r w:rsidRPr="0050012D">
          <w:rPr>
            <w:rStyle w:val="Hyperlink"/>
            <w:color w:val="666699"/>
            <w:sz w:val="16"/>
          </w:rPr>
          <w:t>Setembro</w:t>
        </w:r>
      </w:hyperlink>
      <w:r w:rsidRPr="0050012D">
        <w:rPr>
          <w:color w:val="666699"/>
          <w:sz w:val="16"/>
        </w:rPr>
        <w:t xml:space="preserve">, </w:t>
      </w:r>
      <w:hyperlink r:id="rId7" w:history="1">
        <w:r w:rsidRPr="0050012D">
          <w:rPr>
            <w:rStyle w:val="Hyperlink"/>
            <w:color w:val="666699"/>
            <w:sz w:val="16"/>
          </w:rPr>
          <w:t>Outubro</w:t>
        </w:r>
      </w:hyperlink>
      <w:r w:rsidRPr="0050012D">
        <w:rPr>
          <w:color w:val="666699"/>
          <w:sz w:val="16"/>
        </w:rPr>
        <w:t xml:space="preserve">, </w:t>
      </w:r>
      <w:hyperlink r:id="rId8" w:history="1">
        <w:r w:rsidRPr="0050012D">
          <w:rPr>
            <w:rStyle w:val="Hyperlink"/>
            <w:color w:val="666699"/>
            <w:sz w:val="16"/>
          </w:rPr>
          <w:t>Novembro</w:t>
        </w:r>
      </w:hyperlink>
    </w:p>
    <w:sectPr w:rsidR="0050012D" w:rsidSect="0050012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12D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6F8E6-45D8-47D1-B35E-496C3328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01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01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01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01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01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01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0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Novem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8" TargetMode="External"/><Relationship Id="rId5" Type="http://schemas.openxmlformats.org/officeDocument/2006/relationships/hyperlink" Target="https://www.wincalendar.com/calendario/pt/Set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549</Characters>
  <Application>Microsoft Office Word</Application>
  <DocSecurity>0</DocSecurity>
  <Lines>94</Lines>
  <Paragraphs>43</Paragraphs>
  <ScaleCrop>false</ScaleCrop>
  <Company>WinCalendar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2028 com feriados de América do Sul</dc:title>
  <dc:subject>Calendário de Agosto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2023-12-04T05:39:00Z</dcterms:created>
  <dcterms:modified xsi:type="dcterms:W3CDTF">2023-12-04T05:39:00Z</dcterms:modified>
  <cp:category>Calendário América</cp:category>
</cp:coreProperties>
</file>