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1DA73" w14:textId="77777777" w:rsidR="00B508D1" w:rsidRDefault="00B508D1" w:rsidP="00B508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508D1">
        <w:rPr>
          <w:rFonts w:ascii="Arial" w:hAnsi="Arial" w:cs="Arial"/>
          <w:color w:val="44546A" w:themeColor="text2"/>
          <w:sz w:val="30"/>
        </w:rPr>
        <w:t>Iunie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B508D1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B508D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8C40DD7" w14:textId="77777777" w:rsidR="00B508D1" w:rsidRDefault="00B508D1" w:rsidP="00B508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508D1" w:rsidRPr="00B508D1" w14:paraId="620F1AE7" w14:textId="77777777" w:rsidTr="00B508D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BDA3E4E" w14:textId="76116CE8" w:rsidR="00B508D1" w:rsidRPr="00B508D1" w:rsidRDefault="00B508D1" w:rsidP="00B508D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508D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508D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"https://www.wincalendar.com/ro/Calendar-Romania/Mai-2027" \o "Mai 2027" </w:instrText>
            </w:r>
            <w:r w:rsidRPr="00B508D1">
              <w:rPr>
                <w:rFonts w:ascii="Arial" w:hAnsi="Arial" w:cs="Arial"/>
                <w:color w:val="345393"/>
                <w:sz w:val="16"/>
              </w:rPr>
            </w:r>
            <w:r w:rsidRPr="00B508D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508D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B508D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FB804B" w14:textId="543E7BB8" w:rsidR="00B508D1" w:rsidRPr="00B508D1" w:rsidRDefault="00B508D1" w:rsidP="00B508D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508D1">
              <w:rPr>
                <w:rFonts w:ascii="Arial" w:hAnsi="Arial" w:cs="Arial"/>
                <w:b/>
                <w:color w:val="25478B"/>
                <w:sz w:val="32"/>
              </w:rPr>
              <w:t>Iunie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786D89" w14:textId="519ECD80" w:rsidR="00B508D1" w:rsidRPr="00B508D1" w:rsidRDefault="00B508D1" w:rsidP="00B508D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7" w:history="1">
              <w:r w:rsidRPr="00B508D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Iulie ►</w:t>
              </w:r>
            </w:hyperlink>
          </w:p>
        </w:tc>
      </w:tr>
      <w:tr w:rsidR="00B508D1" w:rsidRPr="003D3F2D" w14:paraId="6C78C30E" w14:textId="77777777" w:rsidTr="00B508D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7ECC0" w14:textId="77777777" w:rsidR="00B508D1" w:rsidRPr="003D3F2D" w:rsidRDefault="00B508D1" w:rsidP="00B508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9283FB" w14:textId="77777777" w:rsidR="00B508D1" w:rsidRPr="003D3F2D" w:rsidRDefault="00B508D1" w:rsidP="00B508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DDBF9" w14:textId="77777777" w:rsidR="00B508D1" w:rsidRPr="003D3F2D" w:rsidRDefault="00B508D1" w:rsidP="00B508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4CA43E" w14:textId="77777777" w:rsidR="00B508D1" w:rsidRPr="003D3F2D" w:rsidRDefault="00B508D1" w:rsidP="00B508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45AE9F" w14:textId="77777777" w:rsidR="00B508D1" w:rsidRPr="003D3F2D" w:rsidRDefault="00B508D1" w:rsidP="00B508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8EA45" w14:textId="77777777" w:rsidR="00B508D1" w:rsidRPr="003D3F2D" w:rsidRDefault="00B508D1" w:rsidP="00B508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50311C" w14:textId="77777777" w:rsidR="00B508D1" w:rsidRPr="003D3F2D" w:rsidRDefault="00B508D1" w:rsidP="00B508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508D1" w:rsidRPr="00B508D1" w14:paraId="5BFBB98F" w14:textId="77777777" w:rsidTr="00B508D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93F556" w14:textId="77777777" w:rsidR="00B508D1" w:rsidRPr="00B508D1" w:rsidRDefault="00B508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52050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106079DF" w14:textId="32115C77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20C5A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2FF54DBF" w14:textId="48858A28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E8A39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53F99EFA" w14:textId="3D70C125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7D7D1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0FB97A04" w14:textId="27F9881F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D0D098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38B1C318" w14:textId="1B4F3C81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B7D1A7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1FC176EA" w14:textId="6ADF25BE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8D1" w:rsidRPr="00B508D1" w14:paraId="5FCC1A9F" w14:textId="77777777" w:rsidTr="00B508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97A25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2898128F" w14:textId="5FF2AF3C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03D4C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1E26F796" w14:textId="440FC61E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0820B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6AD0B5CC" w14:textId="51AC62A0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A1981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6C915E6A" w14:textId="7499CBBD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0CD1C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70286662" w14:textId="29214FD8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5EEF09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0A299CF8" w14:textId="7FC99B7C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377353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780B2D0C" w14:textId="79052A5F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8D1" w:rsidRPr="00B508D1" w14:paraId="51637CB1" w14:textId="77777777" w:rsidTr="00B508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1260D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3723D6C5" w14:textId="285017E3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AD337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2EAD6597" w14:textId="5E0D783E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A438D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3FAE1F68" w14:textId="1115C604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2192C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58DD22D5" w14:textId="20DE1F43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4EC70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05E5F24B" w14:textId="426C5991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7C7B41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75FFE23C" w14:textId="24DF5995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BDEDA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62B1930E" w14:textId="6D912315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8D1" w:rsidRPr="00B508D1" w14:paraId="214741D2" w14:textId="77777777" w:rsidTr="00B508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C1BF9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2EAD0E3A" w14:textId="20A145B6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30CDA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7B484F44" w14:textId="13CA1CE4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F4A66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04A0F857" w14:textId="14D0DF9D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1B4ED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46D87977" w14:textId="47760604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5EF1D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3B38FB30" w14:textId="2916AA09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DA949A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3DF42B29" w14:textId="5E330F30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8C610A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3E215F06" w14:textId="4783D4ED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8D1" w:rsidRPr="00B508D1" w14:paraId="686462F2" w14:textId="77777777" w:rsidTr="00B508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1EABA0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48973E8C" w14:textId="4F738769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DBB35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688B92E0" w14:textId="19AAE2DB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D296D4" w14:textId="77777777" w:rsidR="00B508D1" w:rsidRDefault="00B508D1" w:rsidP="00B508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508D1">
              <w:rPr>
                <w:rStyle w:val="WinCalendarHolidayBlue"/>
              </w:rPr>
              <w:t xml:space="preserve"> </w:t>
            </w:r>
          </w:p>
          <w:p w14:paraId="6E8C8121" w14:textId="2E93BD51" w:rsidR="00B508D1" w:rsidRPr="00B508D1" w:rsidRDefault="00B508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02B19C" w14:textId="77777777" w:rsidR="00B508D1" w:rsidRPr="00B508D1" w:rsidRDefault="00B508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FD817E8" w14:textId="61ED6AF6" w:rsidR="00B508D1" w:rsidRDefault="00B508D1" w:rsidP="00B508D1">
      <w:pPr>
        <w:jc w:val="right"/>
      </w:pPr>
      <w:r w:rsidRPr="00B508D1">
        <w:rPr>
          <w:color w:val="666699"/>
          <w:sz w:val="16"/>
        </w:rPr>
        <w:t xml:space="preserve">Mai multe Calendare: </w:t>
      </w:r>
      <w:hyperlink r:id="rId6" w:history="1">
        <w:r w:rsidRPr="00B508D1">
          <w:rPr>
            <w:rStyle w:val="Hyperlink"/>
            <w:color w:val="666699"/>
            <w:sz w:val="16"/>
          </w:rPr>
          <w:t>Iulie</w:t>
        </w:r>
      </w:hyperlink>
      <w:r w:rsidRPr="00B508D1">
        <w:rPr>
          <w:color w:val="666699"/>
          <w:sz w:val="16"/>
        </w:rPr>
        <w:t xml:space="preserve">, </w:t>
      </w:r>
      <w:hyperlink r:id="rId7" w:history="1">
        <w:r w:rsidRPr="00B508D1">
          <w:rPr>
            <w:rStyle w:val="Hyperlink"/>
            <w:color w:val="666699"/>
            <w:sz w:val="16"/>
          </w:rPr>
          <w:t>August</w:t>
        </w:r>
      </w:hyperlink>
      <w:r w:rsidRPr="00B508D1">
        <w:rPr>
          <w:color w:val="666699"/>
          <w:sz w:val="16"/>
        </w:rPr>
        <w:t xml:space="preserve">, </w:t>
      </w:r>
      <w:hyperlink r:id="rId8" w:history="1">
        <w:r w:rsidRPr="00B508D1">
          <w:rPr>
            <w:rStyle w:val="Hyperlink"/>
            <w:color w:val="666699"/>
            <w:sz w:val="16"/>
          </w:rPr>
          <w:t>2024</w:t>
        </w:r>
      </w:hyperlink>
    </w:p>
    <w:sectPr w:rsidR="00B508D1" w:rsidSect="00B508D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8D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08D1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089A39"/>
  <w15:chartTrackingRefBased/>
  <w15:docId w15:val="{65FA9806-16AC-4C16-83E6-7C2ED080B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08D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08D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08D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08D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508D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508D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08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08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ugust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lie-2027" TargetMode="External"/><Relationship Id="rId5" Type="http://schemas.openxmlformats.org/officeDocument/2006/relationships/hyperlink" Target="https://www.wincalendar.com/ro/Calendar-Romania/Iul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229</Characters>
  <Application>Microsoft Office Word</Application>
  <DocSecurity>0</DocSecurity>
  <Lines>77</Lines>
  <Paragraphs>42</Paragraphs>
  <ScaleCrop>false</ScaleCrop>
  <Company>WinCalendar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Iunie 2027 Calendarul calendaristic de tip Blank Calendar</dc:title>
  <dc:subject>Calendar Iunie 2027</dc:subject>
  <dc:creator>WinCalendar.com</dc:creator>
  <cp:keywords>In toata lumea Calendar, Calendar, Calendar Iunie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