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0B261" w14:textId="77777777" w:rsidR="00AE3107" w:rsidRDefault="00AE3107" w:rsidP="00AE31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E3107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AE3107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AE310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E862460" w14:textId="77777777" w:rsidR="00AE3107" w:rsidRDefault="00AE3107" w:rsidP="00AE31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E3107" w:rsidRPr="00AE3107" w14:paraId="0107E3F2" w14:textId="77777777" w:rsidTr="00AE310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B3C7EFD" w14:textId="6AE925C9" w:rsidR="00AE3107" w:rsidRPr="00AE3107" w:rsidRDefault="00AE3107" w:rsidP="00AE310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E310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E310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"https://www.wincalendar.com/Slovensko/Kalendar/Maj-2025" \o "Máj 2025" </w:instrText>
            </w:r>
            <w:r w:rsidRPr="00AE3107">
              <w:rPr>
                <w:rFonts w:ascii="Arial" w:hAnsi="Arial" w:cs="Arial"/>
                <w:color w:val="345393"/>
                <w:sz w:val="16"/>
              </w:rPr>
            </w:r>
            <w:r w:rsidRPr="00AE310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E310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AE3107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AE3107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62D4A5" w14:textId="3D9EEE1B" w:rsidR="00AE3107" w:rsidRPr="00AE3107" w:rsidRDefault="00AE3107" w:rsidP="00AE310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E3107">
              <w:rPr>
                <w:rFonts w:ascii="Arial" w:hAnsi="Arial" w:cs="Arial"/>
                <w:b/>
                <w:color w:val="25478B"/>
                <w:sz w:val="32"/>
              </w:rPr>
              <w:t>Jún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2FB38C" w14:textId="644B739B" w:rsidR="00AE3107" w:rsidRPr="00AE3107" w:rsidRDefault="00AE3107" w:rsidP="00AE310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l 2025" w:history="1">
              <w:r w:rsidRPr="00AE310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AE3107" w:rsidRPr="00FF7B07" w14:paraId="21816837" w14:textId="77777777" w:rsidTr="00AE31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C0657A" w14:textId="77777777" w:rsidR="00AE3107" w:rsidRPr="00FF7B07" w:rsidRDefault="00AE3107" w:rsidP="00AE3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01B364" w14:textId="77777777" w:rsidR="00AE3107" w:rsidRPr="00FF7B07" w:rsidRDefault="00AE3107" w:rsidP="00AE3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4BDFE6" w14:textId="77777777" w:rsidR="00AE3107" w:rsidRPr="00FF7B07" w:rsidRDefault="00AE3107" w:rsidP="00AE3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D9778A" w14:textId="77777777" w:rsidR="00AE3107" w:rsidRPr="00FF7B07" w:rsidRDefault="00AE3107" w:rsidP="00AE3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CB9BB6" w14:textId="77777777" w:rsidR="00AE3107" w:rsidRPr="00FF7B07" w:rsidRDefault="00AE3107" w:rsidP="00AE3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215FE5" w14:textId="77777777" w:rsidR="00AE3107" w:rsidRPr="00FF7B07" w:rsidRDefault="00AE3107" w:rsidP="00AE3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68B8AB" w14:textId="77777777" w:rsidR="00AE3107" w:rsidRPr="00FF7B07" w:rsidRDefault="00AE3107" w:rsidP="00AE31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E3107" w:rsidRPr="00AE3107" w14:paraId="003EB92C" w14:textId="77777777" w:rsidTr="00AE3107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1B5E8E" w14:textId="77777777" w:rsidR="00AE3107" w:rsidRPr="00AE3107" w:rsidRDefault="00AE31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41CEDE" w14:textId="77777777" w:rsidR="00AE3107" w:rsidRPr="00AE3107" w:rsidRDefault="00AE31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FACFCA" w14:textId="77777777" w:rsidR="00AE3107" w:rsidRPr="00AE3107" w:rsidRDefault="00AE31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B6E840" w14:textId="77777777" w:rsidR="00AE3107" w:rsidRPr="00AE3107" w:rsidRDefault="00AE31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E55DF6" w14:textId="77777777" w:rsidR="00AE3107" w:rsidRPr="00AE3107" w:rsidRDefault="00AE31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B4D4FA" w14:textId="77777777" w:rsidR="00AE3107" w:rsidRPr="00AE3107" w:rsidRDefault="00AE31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A0253D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3A44E62A" w14:textId="3DC4DEB2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3107" w:rsidRPr="00AE3107" w14:paraId="058FCAE6" w14:textId="77777777" w:rsidTr="00AE310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6140F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523721A6" w14:textId="4EC16615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31E9E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703F22AF" w14:textId="08EC7AE3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77211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65F691C3" w14:textId="0B2A9088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4693B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0318B5D6" w14:textId="01DFED04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594ED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59022878" w14:textId="0695A773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8B7B73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5F38CE2E" w14:textId="266F0E7C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305BE1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45C7302B" w14:textId="3B0B9A6F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3107" w:rsidRPr="00AE3107" w14:paraId="4B24F590" w14:textId="77777777" w:rsidTr="00AE310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92087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38C81000" w14:textId="2541B27D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3DEF4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0E4901EC" w14:textId="3011C0F2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AC4A8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797EE687" w14:textId="5F2D04B7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2762B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13610761" w14:textId="66F75B9D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118291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110C6C21" w14:textId="39FC2B2F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9B6F91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3425E583" w14:textId="2CCABC02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A5023E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0D853A94" w14:textId="7E13FB84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3107" w:rsidRPr="00AE3107" w14:paraId="743D1284" w14:textId="77777777" w:rsidTr="00AE310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33AF8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2935212A" w14:textId="5853F823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C012C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7B96EAC0" w14:textId="01DA1749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D1BEC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36D02DE8" w14:textId="1585AA90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17805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5830EC72" w14:textId="7A54FCC1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809C8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5726ED82" w14:textId="01160DB2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C91E04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41EF3D16" w14:textId="233C0644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E723B7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3DE0CD9F" w14:textId="4E916BF3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3107" w:rsidRPr="00AE3107" w14:paraId="4F1ED57C" w14:textId="77777777" w:rsidTr="00AE310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1948E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1C86B33E" w14:textId="2D52068A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FC723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1D342551" w14:textId="093CDCD0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9D78F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2EB65280" w14:textId="4FB79707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B2C75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2AD139F9" w14:textId="4D3F77FE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72A2ED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062B2EDC" w14:textId="57154E88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EEB888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4EC9C284" w14:textId="33E1510A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F3C736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5EB133D8" w14:textId="122A39B0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E3107" w:rsidRPr="00AE3107" w14:paraId="745C387B" w14:textId="77777777" w:rsidTr="00AE3107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E28BFF" w14:textId="77777777" w:rsidR="00AE3107" w:rsidRDefault="00AE3107" w:rsidP="00AE31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E3107">
              <w:rPr>
                <w:rStyle w:val="WinCalendarHolidayBlue"/>
              </w:rPr>
              <w:t xml:space="preserve"> </w:t>
            </w:r>
          </w:p>
          <w:p w14:paraId="70918489" w14:textId="3B2E5E40" w:rsidR="00AE3107" w:rsidRPr="00AE3107" w:rsidRDefault="00AE31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6CD7DB3" w14:textId="77777777" w:rsidR="00AE3107" w:rsidRPr="00AE3107" w:rsidRDefault="00AE31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0EFBB93" w14:textId="13683730" w:rsidR="00AE3107" w:rsidRDefault="00AE3107" w:rsidP="00AE3107">
      <w:pPr>
        <w:jc w:val="right"/>
      </w:pPr>
      <w:r w:rsidRPr="00AE3107">
        <w:rPr>
          <w:color w:val="666699"/>
          <w:sz w:val="16"/>
        </w:rPr>
        <w:t xml:space="preserve">Ďalšie kalendáre z WinCalendar: </w:t>
      </w:r>
      <w:hyperlink r:id="rId6" w:history="1">
        <w:r w:rsidRPr="00AE3107">
          <w:rPr>
            <w:rStyle w:val="Hyperlink"/>
            <w:color w:val="666699"/>
            <w:sz w:val="16"/>
          </w:rPr>
          <w:t>Júl</w:t>
        </w:r>
      </w:hyperlink>
      <w:r w:rsidRPr="00AE3107">
        <w:rPr>
          <w:color w:val="666699"/>
          <w:sz w:val="16"/>
        </w:rPr>
        <w:t xml:space="preserve">, </w:t>
      </w:r>
      <w:hyperlink r:id="rId7" w:history="1">
        <w:r w:rsidRPr="00AE3107">
          <w:rPr>
            <w:rStyle w:val="Hyperlink"/>
            <w:color w:val="666699"/>
            <w:sz w:val="16"/>
          </w:rPr>
          <w:t>August</w:t>
        </w:r>
      </w:hyperlink>
      <w:r w:rsidRPr="00AE3107">
        <w:rPr>
          <w:color w:val="666699"/>
          <w:sz w:val="16"/>
        </w:rPr>
        <w:t xml:space="preserve">, </w:t>
      </w:r>
      <w:hyperlink r:id="rId8" w:history="1">
        <w:r w:rsidRPr="00AE3107">
          <w:rPr>
            <w:rStyle w:val="Hyperlink"/>
            <w:color w:val="666699"/>
            <w:sz w:val="16"/>
          </w:rPr>
          <w:t>September</w:t>
        </w:r>
      </w:hyperlink>
    </w:p>
    <w:sectPr w:rsidR="00AE3107" w:rsidSect="00AE310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10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3107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BFFFCC"/>
  <w15:chartTrackingRefBased/>
  <w15:docId w15:val="{B4B2282B-FEB8-40C9-A645-8C5889234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E31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E31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E31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E310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E310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E310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E310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E31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September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August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l-2025" TargetMode="External"/><Relationship Id="rId5" Type="http://schemas.openxmlformats.org/officeDocument/2006/relationships/hyperlink" Target="https://www.wincalendar.com/Slovensko/Kalendar/Jul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194</Characters>
  <Application>Microsoft Office Word</Application>
  <DocSecurity>0</DocSecurity>
  <Lines>82</Lines>
  <Paragraphs>35</Paragraphs>
  <ScaleCrop>false</ScaleCrop>
  <Company>WinCalendar</Company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